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6E" w:rsidRPr="00743BFF" w:rsidRDefault="001F3F6E" w:rsidP="00B94A38">
      <w:pPr>
        <w:tabs>
          <w:tab w:val="left" w:pos="1134"/>
          <w:tab w:val="left" w:pos="10490"/>
        </w:tabs>
        <w:spacing w:after="0" w:line="240" w:lineRule="auto"/>
        <w:ind w:left="10490" w:right="-1"/>
        <w:rPr>
          <w:rFonts w:ascii="Times New Roman" w:hAnsi="Times New Roman"/>
          <w:b/>
          <w:sz w:val="28"/>
          <w:szCs w:val="28"/>
        </w:rPr>
      </w:pPr>
      <w:r w:rsidRPr="00743BFF">
        <w:rPr>
          <w:rFonts w:ascii="Times New Roman" w:hAnsi="Times New Roman"/>
          <w:b/>
          <w:sz w:val="28"/>
          <w:szCs w:val="28"/>
        </w:rPr>
        <w:t>УТВЕРЖДАЮ</w:t>
      </w:r>
    </w:p>
    <w:p w:rsidR="001F3F6E" w:rsidRPr="00743BFF" w:rsidRDefault="001F3F6E" w:rsidP="009617E2">
      <w:pPr>
        <w:tabs>
          <w:tab w:val="left" w:pos="10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F6E" w:rsidRPr="00743BFF" w:rsidRDefault="009617E2" w:rsidP="00B94A38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F3F6E" w:rsidRPr="00743BFF">
        <w:rPr>
          <w:rFonts w:ascii="Times New Roman" w:hAnsi="Times New Roman"/>
          <w:sz w:val="28"/>
          <w:szCs w:val="28"/>
        </w:rPr>
        <w:t xml:space="preserve">редседатель </w:t>
      </w:r>
      <w:proofErr w:type="gramStart"/>
      <w:r w:rsidR="001F3F6E" w:rsidRPr="00743BFF">
        <w:rPr>
          <w:rFonts w:ascii="Times New Roman" w:hAnsi="Times New Roman"/>
          <w:sz w:val="28"/>
          <w:szCs w:val="28"/>
        </w:rPr>
        <w:t>антитеррористической</w:t>
      </w:r>
      <w:proofErr w:type="gramEnd"/>
      <w:r w:rsidR="001F3F6E" w:rsidRPr="00743BFF">
        <w:rPr>
          <w:rFonts w:ascii="Times New Roman" w:hAnsi="Times New Roman"/>
          <w:sz w:val="28"/>
          <w:szCs w:val="28"/>
        </w:rPr>
        <w:t xml:space="preserve"> </w:t>
      </w:r>
    </w:p>
    <w:p w:rsidR="001F3F6E" w:rsidRDefault="001F3F6E" w:rsidP="00B94A38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r w:rsidRPr="00743BFF">
        <w:rPr>
          <w:rFonts w:ascii="Times New Roman" w:hAnsi="Times New Roman"/>
          <w:sz w:val="28"/>
          <w:szCs w:val="28"/>
        </w:rPr>
        <w:t xml:space="preserve">комиссии </w:t>
      </w:r>
      <w:r w:rsidR="00EB7FCD">
        <w:rPr>
          <w:rFonts w:ascii="Times New Roman" w:hAnsi="Times New Roman"/>
          <w:sz w:val="28"/>
          <w:szCs w:val="28"/>
        </w:rPr>
        <w:t>в Артинском городском округе</w:t>
      </w:r>
    </w:p>
    <w:p w:rsidR="007E274E" w:rsidRPr="00743BFF" w:rsidRDefault="007E274E" w:rsidP="00B94A38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</w:p>
    <w:p w:rsidR="001F3F6E" w:rsidRPr="00743BFF" w:rsidRDefault="000833FD" w:rsidP="00B94A38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1F3F6E" w:rsidRPr="00743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А.А. Константинов</w:t>
      </w:r>
    </w:p>
    <w:p w:rsidR="00B94A38" w:rsidRPr="00743BFF" w:rsidRDefault="00B94A38" w:rsidP="00B94A38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</w:p>
    <w:p w:rsidR="00B94A38" w:rsidRPr="00743BFF" w:rsidRDefault="00B94A38" w:rsidP="00B94A38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/>
          <w:sz w:val="28"/>
          <w:szCs w:val="28"/>
        </w:rPr>
      </w:pPr>
      <w:r w:rsidRPr="00743BFF">
        <w:rPr>
          <w:rFonts w:ascii="Times New Roman" w:hAnsi="Times New Roman"/>
          <w:sz w:val="28"/>
          <w:szCs w:val="28"/>
        </w:rPr>
        <w:t>«</w:t>
      </w:r>
      <w:r w:rsidR="007E274E">
        <w:rPr>
          <w:rFonts w:ascii="Times New Roman" w:hAnsi="Times New Roman"/>
          <w:sz w:val="28"/>
          <w:szCs w:val="28"/>
        </w:rPr>
        <w:t>30</w:t>
      </w:r>
      <w:r w:rsidRPr="00743BFF">
        <w:rPr>
          <w:rFonts w:ascii="Times New Roman" w:hAnsi="Times New Roman"/>
          <w:sz w:val="28"/>
          <w:szCs w:val="28"/>
        </w:rPr>
        <w:t xml:space="preserve">» </w:t>
      </w:r>
      <w:r w:rsidR="00FA3A3A">
        <w:rPr>
          <w:rFonts w:ascii="Times New Roman" w:hAnsi="Times New Roman"/>
          <w:sz w:val="28"/>
          <w:szCs w:val="28"/>
        </w:rPr>
        <w:t>декабря</w:t>
      </w:r>
      <w:r w:rsidR="0097680C" w:rsidRPr="00743BFF">
        <w:rPr>
          <w:rFonts w:ascii="Times New Roman" w:hAnsi="Times New Roman"/>
          <w:sz w:val="28"/>
          <w:szCs w:val="28"/>
        </w:rPr>
        <w:t xml:space="preserve"> 202</w:t>
      </w:r>
      <w:r w:rsidR="007E274E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Pr="00743BFF">
        <w:rPr>
          <w:rFonts w:ascii="Times New Roman" w:hAnsi="Times New Roman"/>
          <w:sz w:val="28"/>
          <w:szCs w:val="28"/>
        </w:rPr>
        <w:t xml:space="preserve"> год</w:t>
      </w:r>
      <w:r w:rsidR="00FA3A3A">
        <w:rPr>
          <w:rFonts w:ascii="Times New Roman" w:hAnsi="Times New Roman"/>
          <w:sz w:val="28"/>
          <w:szCs w:val="28"/>
        </w:rPr>
        <w:t>а</w:t>
      </w:r>
    </w:p>
    <w:p w:rsidR="00B357AB" w:rsidRPr="00743BFF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743BFF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743BFF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743BFF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743BFF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743BFF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43BF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План</w:t>
      </w:r>
    </w:p>
    <w:p w:rsidR="00B357AB" w:rsidRPr="00196C57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43BFF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работы ант</w:t>
      </w:r>
      <w:r w:rsidRPr="00196C57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итеррористической комиссии</w:t>
      </w:r>
      <w:r w:rsidR="00F2397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</w:t>
      </w:r>
      <w:r w:rsidRPr="00196C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F2397F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Артинском городском округе</w:t>
      </w:r>
    </w:p>
    <w:p w:rsidR="00B357AB" w:rsidRPr="00196C57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96C57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202</w:t>
      </w:r>
      <w:r w:rsidR="00C220EA" w:rsidRPr="00196C57">
        <w:rPr>
          <w:rFonts w:ascii="Liberation Serif" w:eastAsia="Times New Roman" w:hAnsi="Liberation Serif" w:cs="Liberation Serif"/>
          <w:sz w:val="28"/>
          <w:szCs w:val="28"/>
          <w:lang w:eastAsia="ru-RU"/>
        </w:rPr>
        <w:t>2</w:t>
      </w:r>
      <w:r w:rsidRPr="00196C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</w:t>
      </w:r>
    </w:p>
    <w:p w:rsidR="00B357AB" w:rsidRPr="00196C57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196C57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196C57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196C57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196C57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196C57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196C57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196C57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196C57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844C6" w:rsidRDefault="00F844C6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E274E" w:rsidRPr="00196C57" w:rsidRDefault="007E274E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844C6" w:rsidRPr="00196C57" w:rsidRDefault="00F844C6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844C6" w:rsidRPr="00196C57" w:rsidRDefault="00F844C6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196C57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196C57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196C57" w:rsidRDefault="008472F3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пг</w:t>
      </w:r>
      <w:r w:rsidR="000833FD">
        <w:rPr>
          <w:rFonts w:ascii="Liberation Serif" w:eastAsia="Times New Roman" w:hAnsi="Liberation Serif" w:cs="Liberation Serif"/>
          <w:sz w:val="28"/>
          <w:szCs w:val="28"/>
          <w:lang w:eastAsia="ru-RU"/>
        </w:rPr>
        <w:t>т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0833F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Арти</w:t>
      </w:r>
    </w:p>
    <w:p w:rsidR="00B357AB" w:rsidRPr="00196C57" w:rsidRDefault="00B357AB" w:rsidP="00B357A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357AB" w:rsidRPr="00196C57" w:rsidRDefault="00B357AB" w:rsidP="00216AAB">
      <w:pPr>
        <w:pStyle w:val="a3"/>
        <w:tabs>
          <w:tab w:val="left" w:pos="720"/>
        </w:tabs>
        <w:ind w:firstLine="709"/>
        <w:rPr>
          <w:b/>
          <w:sz w:val="28"/>
          <w:szCs w:val="28"/>
        </w:rPr>
      </w:pPr>
      <w:r w:rsidRPr="00196C57">
        <w:rPr>
          <w:b/>
          <w:sz w:val="28"/>
          <w:szCs w:val="28"/>
        </w:rPr>
        <w:t>Раздел I. Общие положения</w:t>
      </w:r>
    </w:p>
    <w:p w:rsidR="001F3F6E" w:rsidRPr="00196C57" w:rsidRDefault="0097680C" w:rsidP="00216AAB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196C57">
        <w:rPr>
          <w:sz w:val="28"/>
          <w:szCs w:val="28"/>
        </w:rPr>
        <w:t>В 202</w:t>
      </w:r>
      <w:r w:rsidR="00041A65" w:rsidRPr="00196C57">
        <w:rPr>
          <w:sz w:val="28"/>
          <w:szCs w:val="28"/>
        </w:rPr>
        <w:t>1</w:t>
      </w:r>
      <w:r w:rsidR="001F3F6E" w:rsidRPr="00196C57">
        <w:rPr>
          <w:sz w:val="28"/>
          <w:szCs w:val="28"/>
        </w:rPr>
        <w:t xml:space="preserve"> году</w:t>
      </w:r>
      <w:r w:rsidR="009F253E" w:rsidRPr="00196C57">
        <w:rPr>
          <w:sz w:val="28"/>
          <w:szCs w:val="28"/>
        </w:rPr>
        <w:t xml:space="preserve"> </w:t>
      </w:r>
      <w:r w:rsidR="001F3F6E" w:rsidRPr="00196C57">
        <w:rPr>
          <w:sz w:val="28"/>
          <w:szCs w:val="28"/>
        </w:rPr>
        <w:t xml:space="preserve">социально-экономическая обстановка в </w:t>
      </w:r>
      <w:r w:rsidR="000833FD" w:rsidRPr="000833FD">
        <w:rPr>
          <w:sz w:val="28"/>
          <w:szCs w:val="28"/>
        </w:rPr>
        <w:t>Артинско</w:t>
      </w:r>
      <w:r w:rsidR="000833FD">
        <w:rPr>
          <w:sz w:val="28"/>
          <w:szCs w:val="28"/>
        </w:rPr>
        <w:t>м</w:t>
      </w:r>
      <w:r w:rsidR="000833FD" w:rsidRPr="000833FD">
        <w:rPr>
          <w:sz w:val="28"/>
          <w:szCs w:val="28"/>
        </w:rPr>
        <w:t xml:space="preserve"> городско</w:t>
      </w:r>
      <w:r w:rsidR="000833FD">
        <w:rPr>
          <w:sz w:val="28"/>
          <w:szCs w:val="28"/>
        </w:rPr>
        <w:t>м</w:t>
      </w:r>
      <w:r w:rsidR="000833FD" w:rsidRPr="000833FD">
        <w:rPr>
          <w:sz w:val="28"/>
          <w:szCs w:val="28"/>
        </w:rPr>
        <w:t xml:space="preserve"> округ</w:t>
      </w:r>
      <w:r w:rsidR="000833FD">
        <w:rPr>
          <w:sz w:val="28"/>
          <w:szCs w:val="28"/>
        </w:rPr>
        <w:t>е</w:t>
      </w:r>
      <w:r w:rsidR="00955606" w:rsidRPr="00196C57">
        <w:rPr>
          <w:sz w:val="28"/>
          <w:szCs w:val="28"/>
        </w:rPr>
        <w:t xml:space="preserve"> оставалась</w:t>
      </w:r>
      <w:r w:rsidR="001F3F6E" w:rsidRPr="00196C57">
        <w:rPr>
          <w:sz w:val="28"/>
          <w:szCs w:val="28"/>
        </w:rPr>
        <w:t xml:space="preserve"> стабильн</w:t>
      </w:r>
      <w:r w:rsidR="00955606" w:rsidRPr="00196C57">
        <w:rPr>
          <w:sz w:val="28"/>
          <w:szCs w:val="28"/>
        </w:rPr>
        <w:t>ой</w:t>
      </w:r>
      <w:r w:rsidR="00041A65" w:rsidRPr="00196C57">
        <w:t xml:space="preserve"> </w:t>
      </w:r>
      <w:r w:rsidR="00041A65" w:rsidRPr="00196C57">
        <w:rPr>
          <w:sz w:val="28"/>
          <w:szCs w:val="28"/>
        </w:rPr>
        <w:t>и контролируемой</w:t>
      </w:r>
      <w:r w:rsidR="001F3F6E" w:rsidRPr="00196C57">
        <w:rPr>
          <w:sz w:val="28"/>
          <w:szCs w:val="28"/>
        </w:rPr>
        <w:t xml:space="preserve">. </w:t>
      </w:r>
    </w:p>
    <w:p w:rsidR="001F3F6E" w:rsidRPr="00196C57" w:rsidRDefault="001F3F6E" w:rsidP="00216A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C57">
        <w:rPr>
          <w:rFonts w:ascii="Times New Roman" w:hAnsi="Times New Roman"/>
          <w:sz w:val="28"/>
          <w:szCs w:val="28"/>
        </w:rPr>
        <w:t xml:space="preserve">В отчетном периоде протестная активность носила ситуативный характер и не оказала существенного влияния на обстановку. На территории </w:t>
      </w:r>
      <w:r w:rsidR="000833FD" w:rsidRPr="000833FD">
        <w:rPr>
          <w:rFonts w:ascii="Times New Roman" w:hAnsi="Times New Roman"/>
          <w:sz w:val="28"/>
          <w:szCs w:val="28"/>
        </w:rPr>
        <w:t xml:space="preserve">Артинского городского округа </w:t>
      </w:r>
      <w:r w:rsidRPr="00196C57">
        <w:rPr>
          <w:rFonts w:ascii="Times New Roman" w:hAnsi="Times New Roman"/>
          <w:sz w:val="28"/>
          <w:szCs w:val="28"/>
        </w:rPr>
        <w:t xml:space="preserve">проведено </w:t>
      </w:r>
      <w:r w:rsidR="006D6592" w:rsidRPr="00EB7FCD">
        <w:rPr>
          <w:rFonts w:ascii="Times New Roman" w:hAnsi="Times New Roman"/>
          <w:sz w:val="28"/>
          <w:szCs w:val="28"/>
        </w:rPr>
        <w:t>0</w:t>
      </w:r>
      <w:r w:rsidRPr="00EB7FCD">
        <w:rPr>
          <w:rFonts w:ascii="Times New Roman" w:hAnsi="Times New Roman"/>
          <w:sz w:val="28"/>
          <w:szCs w:val="28"/>
        </w:rPr>
        <w:t xml:space="preserve"> массовых публичных мероприятий, из них 0 протестного характер, в которых приняли участие 0 человек. Фактов проведения публичных мероприятий с нарушениями установленного порядка не было</w:t>
      </w:r>
      <w:r w:rsidRPr="00196C57">
        <w:rPr>
          <w:rFonts w:ascii="Times New Roman" w:hAnsi="Times New Roman"/>
          <w:sz w:val="28"/>
          <w:szCs w:val="28"/>
        </w:rPr>
        <w:t xml:space="preserve">. Фактов </w:t>
      </w:r>
      <w:r w:rsidRPr="00196C57">
        <w:rPr>
          <w:rFonts w:ascii="Times New Roman" w:hAnsi="Times New Roman"/>
          <w:iCs/>
          <w:sz w:val="28"/>
          <w:szCs w:val="28"/>
        </w:rPr>
        <w:t>к</w:t>
      </w:r>
      <w:r w:rsidRPr="00196C57">
        <w:rPr>
          <w:rFonts w:ascii="Times New Roman" w:hAnsi="Times New Roman"/>
          <w:sz w:val="28"/>
          <w:szCs w:val="28"/>
        </w:rPr>
        <w:t>онфликтов на межнациональной и межконфессиональной почве не зарегистрировано.</w:t>
      </w:r>
    </w:p>
    <w:p w:rsidR="001F3F6E" w:rsidRPr="00196C57" w:rsidRDefault="001F3F6E" w:rsidP="00216AAB">
      <w:pPr>
        <w:pStyle w:val="samt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6C57">
        <w:rPr>
          <w:sz w:val="28"/>
          <w:szCs w:val="28"/>
        </w:rPr>
        <w:t xml:space="preserve">Органами местного самоуправления </w:t>
      </w:r>
      <w:r w:rsidR="000833FD" w:rsidRPr="000833FD">
        <w:rPr>
          <w:sz w:val="28"/>
          <w:szCs w:val="28"/>
        </w:rPr>
        <w:t xml:space="preserve">Артинского городского округа </w:t>
      </w:r>
      <w:r w:rsidRPr="00196C57">
        <w:rPr>
          <w:sz w:val="28"/>
          <w:szCs w:val="28"/>
        </w:rPr>
        <w:t xml:space="preserve">принято </w:t>
      </w:r>
      <w:r w:rsidR="00360A95" w:rsidRPr="00EB7FCD">
        <w:rPr>
          <w:sz w:val="28"/>
          <w:szCs w:val="28"/>
        </w:rPr>
        <w:t xml:space="preserve">6 </w:t>
      </w:r>
      <w:r w:rsidRPr="00EB7FCD">
        <w:rPr>
          <w:sz w:val="28"/>
          <w:szCs w:val="28"/>
        </w:rPr>
        <w:t>муниципальны</w:t>
      </w:r>
      <w:r w:rsidR="00955606" w:rsidRPr="00EB7FCD">
        <w:rPr>
          <w:sz w:val="28"/>
          <w:szCs w:val="28"/>
        </w:rPr>
        <w:t>х</w:t>
      </w:r>
      <w:r w:rsidRPr="00EB7FCD">
        <w:rPr>
          <w:sz w:val="28"/>
          <w:szCs w:val="28"/>
        </w:rPr>
        <w:t xml:space="preserve"> правов</w:t>
      </w:r>
      <w:r w:rsidR="00955606" w:rsidRPr="00EB7FCD">
        <w:rPr>
          <w:sz w:val="28"/>
          <w:szCs w:val="28"/>
        </w:rPr>
        <w:t xml:space="preserve">ых </w:t>
      </w:r>
      <w:r w:rsidRPr="00EB7FCD">
        <w:rPr>
          <w:sz w:val="28"/>
          <w:szCs w:val="28"/>
        </w:rPr>
        <w:t>акт</w:t>
      </w:r>
      <w:r w:rsidR="00955606" w:rsidRPr="00EB7FCD">
        <w:rPr>
          <w:sz w:val="28"/>
          <w:szCs w:val="28"/>
        </w:rPr>
        <w:t>ов</w:t>
      </w:r>
      <w:r w:rsidRPr="00196C57">
        <w:rPr>
          <w:sz w:val="28"/>
          <w:szCs w:val="28"/>
        </w:rPr>
        <w:t xml:space="preserve">, касающихся реализации полномочий по участию в профилактике терроризма, минимизации и (или) ликвидации последствий его проявлений. </w:t>
      </w:r>
    </w:p>
    <w:p w:rsidR="001F3F6E" w:rsidRPr="00196C57" w:rsidRDefault="001F3F6E" w:rsidP="00216A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6C57">
        <w:rPr>
          <w:rFonts w:ascii="Times New Roman" w:hAnsi="Times New Roman"/>
          <w:sz w:val="28"/>
          <w:szCs w:val="28"/>
        </w:rPr>
        <w:t xml:space="preserve">В отчетном периоде проведено </w:t>
      </w:r>
      <w:r w:rsidR="008472F3" w:rsidRPr="008472F3">
        <w:rPr>
          <w:rFonts w:ascii="Times New Roman" w:hAnsi="Times New Roman"/>
          <w:sz w:val="28"/>
          <w:szCs w:val="28"/>
        </w:rPr>
        <w:t>3 заседания</w:t>
      </w:r>
      <w:r w:rsidRPr="008472F3">
        <w:rPr>
          <w:rFonts w:ascii="Times New Roman" w:hAnsi="Times New Roman"/>
          <w:sz w:val="28"/>
          <w:szCs w:val="28"/>
        </w:rPr>
        <w:t xml:space="preserve"> </w:t>
      </w:r>
      <w:r w:rsidRPr="00196C57">
        <w:rPr>
          <w:rFonts w:ascii="Times New Roman" w:hAnsi="Times New Roman"/>
          <w:sz w:val="28"/>
          <w:szCs w:val="28"/>
        </w:rPr>
        <w:t xml:space="preserve">антитеррористической комиссии в </w:t>
      </w:r>
      <w:r w:rsidR="000833FD" w:rsidRPr="000833FD">
        <w:rPr>
          <w:rFonts w:ascii="Times New Roman" w:hAnsi="Times New Roman"/>
          <w:sz w:val="28"/>
          <w:szCs w:val="28"/>
        </w:rPr>
        <w:t>Артинского городского округа</w:t>
      </w:r>
      <w:r w:rsidRPr="00196C57">
        <w:rPr>
          <w:rFonts w:ascii="Times New Roman" w:hAnsi="Times New Roman"/>
          <w:sz w:val="28"/>
          <w:szCs w:val="28"/>
        </w:rPr>
        <w:t>, в ходе которых рассмотрено</w:t>
      </w:r>
      <w:r w:rsidR="008A38C3" w:rsidRPr="00196C57">
        <w:rPr>
          <w:rFonts w:ascii="Times New Roman" w:hAnsi="Times New Roman"/>
          <w:sz w:val="28"/>
          <w:szCs w:val="28"/>
        </w:rPr>
        <w:t xml:space="preserve"> </w:t>
      </w:r>
      <w:r w:rsidR="00041A65" w:rsidRPr="00EB7FCD">
        <w:rPr>
          <w:rFonts w:ascii="Times New Roman" w:hAnsi="Times New Roman"/>
          <w:sz w:val="28"/>
          <w:szCs w:val="28"/>
        </w:rPr>
        <w:t>18</w:t>
      </w:r>
      <w:r w:rsidRPr="00EB7FCD">
        <w:rPr>
          <w:rFonts w:ascii="Times New Roman" w:hAnsi="Times New Roman"/>
          <w:sz w:val="28"/>
          <w:szCs w:val="28"/>
        </w:rPr>
        <w:t xml:space="preserve"> наиболее актуальных вопросов</w:t>
      </w:r>
      <w:r w:rsidRPr="00196C57">
        <w:rPr>
          <w:rFonts w:ascii="Times New Roman" w:hAnsi="Times New Roman"/>
          <w:sz w:val="28"/>
          <w:szCs w:val="28"/>
        </w:rPr>
        <w:t>, в том числе по выполнению</w:t>
      </w:r>
      <w:r w:rsidR="00955606" w:rsidRPr="00196C57">
        <w:rPr>
          <w:rFonts w:ascii="Times New Roman" w:hAnsi="Times New Roman"/>
          <w:sz w:val="28"/>
          <w:szCs w:val="28"/>
        </w:rPr>
        <w:t xml:space="preserve"> </w:t>
      </w:r>
      <w:r w:rsidRPr="00196C57">
        <w:rPr>
          <w:rFonts w:ascii="Times New Roman" w:hAnsi="Times New Roman"/>
          <w:sz w:val="28"/>
          <w:szCs w:val="28"/>
        </w:rPr>
        <w:t xml:space="preserve">требований к антитеррористической защищённости объектов (территорий), мест массового пребывания людей, </w:t>
      </w:r>
      <w:r w:rsidR="008A38C3" w:rsidRPr="00196C57">
        <w:rPr>
          <w:rFonts w:ascii="Times New Roman" w:hAnsi="Times New Roman"/>
          <w:sz w:val="28"/>
          <w:szCs w:val="28"/>
        </w:rPr>
        <w:t xml:space="preserve">гостиничных объектов, </w:t>
      </w:r>
      <w:r w:rsidRPr="00196C57">
        <w:rPr>
          <w:rFonts w:ascii="Times New Roman" w:hAnsi="Times New Roman"/>
          <w:sz w:val="28"/>
          <w:szCs w:val="28"/>
        </w:rPr>
        <w:t>объектов транспортной инфраструктуры и топливно-энергетического комплекса, обеспечению безопасности в период подготовки и проведения массовых публичных мероприятий (празднование Нового года и Рождества Христова, Праздника</w:t>
      </w:r>
      <w:proofErr w:type="gramEnd"/>
      <w:r w:rsidRPr="00196C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6C57">
        <w:rPr>
          <w:rFonts w:ascii="Times New Roman" w:hAnsi="Times New Roman"/>
          <w:sz w:val="28"/>
          <w:szCs w:val="28"/>
        </w:rPr>
        <w:t xml:space="preserve">Весны и Труда, Дня Победы, Дня России), а также реализации решений Национального антитеррористического комитета, антитеррористической комиссии в Свердловской области, </w:t>
      </w:r>
      <w:r w:rsidRPr="00196C57">
        <w:rPr>
          <w:rFonts w:ascii="Times New Roman" w:hAnsi="Times New Roman"/>
          <w:bCs/>
          <w:sz w:val="28"/>
          <w:szCs w:val="28"/>
        </w:rPr>
        <w:t>Комплексного плана противодействия идеологии терроризма в Российской Федерации на 201</w:t>
      </w:r>
      <w:r w:rsidR="00977DD3" w:rsidRPr="00196C57">
        <w:rPr>
          <w:rFonts w:ascii="Times New Roman" w:hAnsi="Times New Roman"/>
          <w:bCs/>
          <w:sz w:val="28"/>
          <w:szCs w:val="28"/>
        </w:rPr>
        <w:t>9</w:t>
      </w:r>
      <w:r w:rsidRPr="00196C57">
        <w:rPr>
          <w:rFonts w:ascii="Times New Roman" w:hAnsi="Times New Roman"/>
          <w:bCs/>
          <w:sz w:val="28"/>
          <w:szCs w:val="28"/>
        </w:rPr>
        <w:t>–20</w:t>
      </w:r>
      <w:r w:rsidR="00977DD3" w:rsidRPr="00196C57">
        <w:rPr>
          <w:rFonts w:ascii="Times New Roman" w:hAnsi="Times New Roman"/>
          <w:bCs/>
          <w:sz w:val="28"/>
          <w:szCs w:val="28"/>
        </w:rPr>
        <w:t>23</w:t>
      </w:r>
      <w:r w:rsidRPr="00196C57">
        <w:rPr>
          <w:rFonts w:ascii="Times New Roman" w:hAnsi="Times New Roman"/>
          <w:bCs/>
          <w:sz w:val="28"/>
          <w:szCs w:val="28"/>
        </w:rPr>
        <w:t xml:space="preserve"> годы, </w:t>
      </w:r>
      <w:r w:rsidRPr="00196C57">
        <w:rPr>
          <w:rFonts w:ascii="Times New Roman" w:hAnsi="Times New Roman"/>
          <w:sz w:val="28"/>
          <w:szCs w:val="28"/>
        </w:rPr>
        <w:t>утвержденного Президентом Российской Федерации 2</w:t>
      </w:r>
      <w:r w:rsidR="00901F48" w:rsidRPr="00196C57">
        <w:rPr>
          <w:rFonts w:ascii="Times New Roman" w:hAnsi="Times New Roman"/>
          <w:sz w:val="28"/>
          <w:szCs w:val="28"/>
        </w:rPr>
        <w:t>8</w:t>
      </w:r>
      <w:r w:rsidRPr="00196C57">
        <w:rPr>
          <w:rFonts w:ascii="Times New Roman" w:hAnsi="Times New Roman"/>
          <w:sz w:val="28"/>
          <w:szCs w:val="28"/>
        </w:rPr>
        <w:t>.</w:t>
      </w:r>
      <w:r w:rsidR="00901F48" w:rsidRPr="00196C57">
        <w:rPr>
          <w:rFonts w:ascii="Times New Roman" w:hAnsi="Times New Roman"/>
          <w:sz w:val="28"/>
          <w:szCs w:val="28"/>
        </w:rPr>
        <w:t>12</w:t>
      </w:r>
      <w:r w:rsidRPr="00196C57">
        <w:rPr>
          <w:rFonts w:ascii="Times New Roman" w:hAnsi="Times New Roman"/>
          <w:sz w:val="28"/>
          <w:szCs w:val="28"/>
        </w:rPr>
        <w:t>.201</w:t>
      </w:r>
      <w:r w:rsidR="00901F48" w:rsidRPr="00196C57">
        <w:rPr>
          <w:rFonts w:ascii="Times New Roman" w:hAnsi="Times New Roman"/>
          <w:sz w:val="28"/>
          <w:szCs w:val="28"/>
        </w:rPr>
        <w:t>8</w:t>
      </w:r>
      <w:r w:rsidRPr="00196C57">
        <w:rPr>
          <w:rFonts w:ascii="Times New Roman" w:hAnsi="Times New Roman"/>
          <w:sz w:val="28"/>
          <w:szCs w:val="28"/>
        </w:rPr>
        <w:t xml:space="preserve"> № Пр-</w:t>
      </w:r>
      <w:r w:rsidR="00977DD3" w:rsidRPr="00196C57">
        <w:rPr>
          <w:rFonts w:ascii="Times New Roman" w:hAnsi="Times New Roman"/>
          <w:sz w:val="28"/>
          <w:szCs w:val="28"/>
        </w:rPr>
        <w:t>2665</w:t>
      </w:r>
      <w:r w:rsidR="00A47126" w:rsidRPr="00196C57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977DD3" w:rsidRPr="00196C57" w:rsidRDefault="00977DD3" w:rsidP="00216AA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96C57">
        <w:rPr>
          <w:rFonts w:ascii="Liberation Serif" w:hAnsi="Liberation Serif"/>
          <w:sz w:val="28"/>
          <w:szCs w:val="28"/>
        </w:rPr>
        <w:t xml:space="preserve">Следует отметить, что несмотря на принимаемые меры, основными </w:t>
      </w:r>
      <w:proofErr w:type="spellStart"/>
      <w:r w:rsidRPr="00196C57">
        <w:rPr>
          <w:rFonts w:ascii="Liberation Serif" w:hAnsi="Liberation Serif"/>
          <w:sz w:val="28"/>
          <w:szCs w:val="28"/>
        </w:rPr>
        <w:t>угрозообразующими</w:t>
      </w:r>
      <w:proofErr w:type="spellEnd"/>
      <w:r w:rsidRPr="00196C57">
        <w:rPr>
          <w:rFonts w:ascii="Liberation Serif" w:hAnsi="Liberation Serif"/>
          <w:sz w:val="28"/>
          <w:szCs w:val="28"/>
        </w:rPr>
        <w:t xml:space="preserve"> факторами на территории </w:t>
      </w:r>
      <w:r w:rsidR="000833FD" w:rsidRPr="000833FD">
        <w:rPr>
          <w:rFonts w:ascii="Liberation Serif" w:hAnsi="Liberation Serif"/>
          <w:sz w:val="28"/>
          <w:szCs w:val="28"/>
        </w:rPr>
        <w:t xml:space="preserve">Артинского городского округа </w:t>
      </w:r>
      <w:r w:rsidRPr="00196C57">
        <w:rPr>
          <w:rFonts w:ascii="Liberation Serif" w:hAnsi="Liberation Serif"/>
          <w:sz w:val="28"/>
          <w:szCs w:val="28"/>
        </w:rPr>
        <w:t>округ являются:</w:t>
      </w:r>
    </w:p>
    <w:p w:rsidR="00207718" w:rsidRPr="00196C57" w:rsidRDefault="00207718" w:rsidP="00216AA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96C57">
        <w:rPr>
          <w:rFonts w:ascii="Liberation Serif" w:hAnsi="Liberation Serif" w:cs="Liberation Serif"/>
          <w:sz w:val="28"/>
          <w:szCs w:val="28"/>
        </w:rPr>
        <w:t xml:space="preserve">– сохранение террористических угроз со стороны международных террористических организаций (далее – </w:t>
      </w:r>
      <w:proofErr w:type="spellStart"/>
      <w:r w:rsidRPr="00196C57">
        <w:rPr>
          <w:rFonts w:ascii="Liberation Serif" w:hAnsi="Liberation Serif" w:cs="Liberation Serif"/>
          <w:sz w:val="28"/>
          <w:szCs w:val="28"/>
        </w:rPr>
        <w:t>МТО</w:t>
      </w:r>
      <w:proofErr w:type="spellEnd"/>
      <w:r w:rsidRPr="00196C57">
        <w:rPr>
          <w:rFonts w:ascii="Liberation Serif" w:hAnsi="Liberation Serif" w:cs="Liberation Serif"/>
          <w:sz w:val="28"/>
          <w:szCs w:val="28"/>
        </w:rPr>
        <w:t xml:space="preserve">), </w:t>
      </w:r>
      <w:proofErr w:type="spellStart"/>
      <w:r w:rsidRPr="00196C57">
        <w:rPr>
          <w:rFonts w:ascii="Liberation Serif" w:hAnsi="Liberation Serif" w:cs="Liberation Serif"/>
          <w:sz w:val="28"/>
          <w:szCs w:val="28"/>
        </w:rPr>
        <w:t>бандподполья</w:t>
      </w:r>
      <w:proofErr w:type="spellEnd"/>
      <w:r w:rsidRPr="00196C57">
        <w:rPr>
          <w:rFonts w:ascii="Liberation Serif" w:hAnsi="Liberation Serif" w:cs="Liberation Serif"/>
          <w:sz w:val="28"/>
          <w:szCs w:val="28"/>
        </w:rPr>
        <w:t xml:space="preserve"> из республик, входящих в состав Северо-Кавказского федерального округа, возможность проникновения представителей МТО в миграционном потоке, и осуществления ими попыток распространения идеологии экстремизма и терроризма;</w:t>
      </w:r>
    </w:p>
    <w:p w:rsidR="00207718" w:rsidRPr="00196C57" w:rsidRDefault="00207718" w:rsidP="00216AAB">
      <w:pPr>
        <w:autoSpaceDE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96C57">
        <w:rPr>
          <w:rFonts w:ascii="Liberation Serif" w:hAnsi="Liberation Serif" w:cs="Liberation Serif"/>
          <w:i/>
          <w:sz w:val="28"/>
          <w:szCs w:val="28"/>
        </w:rPr>
        <w:t xml:space="preserve">Справочно: По итогам </w:t>
      </w:r>
      <w:r w:rsidR="00F40ED2" w:rsidRPr="00196C57">
        <w:rPr>
          <w:rFonts w:ascii="Liberation Serif" w:hAnsi="Liberation Serif" w:cs="Liberation Serif"/>
          <w:i/>
          <w:sz w:val="28"/>
          <w:szCs w:val="28"/>
        </w:rPr>
        <w:t>11</w:t>
      </w:r>
      <w:r w:rsidRPr="00196C57">
        <w:rPr>
          <w:rFonts w:ascii="Liberation Serif" w:hAnsi="Liberation Serif" w:cs="Liberation Serif"/>
          <w:i/>
          <w:sz w:val="28"/>
          <w:szCs w:val="28"/>
        </w:rPr>
        <w:t xml:space="preserve"> месяцев 2021 года на миграционный учет на тер</w:t>
      </w:r>
      <w:r w:rsidR="009F253E" w:rsidRPr="00196C57">
        <w:rPr>
          <w:rFonts w:ascii="Liberation Serif" w:hAnsi="Liberation Serif" w:cs="Liberation Serif"/>
          <w:i/>
          <w:sz w:val="28"/>
          <w:szCs w:val="28"/>
        </w:rPr>
        <w:t xml:space="preserve">ритории </w:t>
      </w:r>
      <w:r w:rsidR="000833FD" w:rsidRPr="000833FD">
        <w:rPr>
          <w:rFonts w:ascii="Liberation Serif" w:hAnsi="Liberation Serif" w:cs="Liberation Serif"/>
          <w:i/>
          <w:sz w:val="28"/>
          <w:szCs w:val="28"/>
        </w:rPr>
        <w:t xml:space="preserve">Артинского городского округа </w:t>
      </w:r>
      <w:r w:rsidR="003D5E1A" w:rsidRPr="003D5E1A">
        <w:rPr>
          <w:rFonts w:ascii="Liberation Serif" w:hAnsi="Liberation Serif" w:cs="Liberation Serif"/>
          <w:i/>
          <w:sz w:val="28"/>
          <w:szCs w:val="28"/>
        </w:rPr>
        <w:t>поставлено 567</w:t>
      </w:r>
      <w:r w:rsidR="00F40ED2" w:rsidRPr="003D5E1A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Pr="003D5E1A">
        <w:rPr>
          <w:rFonts w:ascii="Liberation Serif" w:hAnsi="Liberation Serif" w:cs="Liberation Serif"/>
          <w:i/>
          <w:sz w:val="28"/>
          <w:szCs w:val="28"/>
        </w:rPr>
        <w:t xml:space="preserve">иностранных </w:t>
      </w:r>
      <w:r w:rsidRPr="00196C57">
        <w:rPr>
          <w:rFonts w:ascii="Liberation Serif" w:hAnsi="Liberation Serif" w:cs="Liberation Serif"/>
          <w:i/>
          <w:sz w:val="28"/>
          <w:szCs w:val="28"/>
        </w:rPr>
        <w:t xml:space="preserve">граждан. </w:t>
      </w:r>
    </w:p>
    <w:p w:rsidR="00207718" w:rsidRPr="00196C57" w:rsidRDefault="00207718" w:rsidP="00216A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6C57">
        <w:rPr>
          <w:rFonts w:ascii="Liberation Serif" w:hAnsi="Liberation Serif" w:cs="Liberation Serif"/>
          <w:sz w:val="28"/>
          <w:szCs w:val="28"/>
        </w:rPr>
        <w:t>– опасность совершения террористических актов в ММПЛ, в том числе в период проведения крупных общественно-политических и международных мероприятий, деятельность оппозиционных сил, связанных с попытками инициирования ими протестной активности.</w:t>
      </w:r>
    </w:p>
    <w:p w:rsidR="009A0432" w:rsidRPr="00196C57" w:rsidRDefault="009A0432" w:rsidP="00216A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C57">
        <w:rPr>
          <w:rFonts w:ascii="Times New Roman" w:hAnsi="Times New Roman"/>
          <w:sz w:val="28"/>
          <w:szCs w:val="28"/>
        </w:rPr>
        <w:t>– распространение в информационно-телекоммуникационной сети «Интернет» материалов, пропагандирующих идеологию терроризма;</w:t>
      </w:r>
    </w:p>
    <w:p w:rsidR="009A0432" w:rsidRPr="00196C57" w:rsidRDefault="009A0432" w:rsidP="00216A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C57">
        <w:rPr>
          <w:rFonts w:ascii="Times New Roman" w:hAnsi="Times New Roman"/>
          <w:sz w:val="28"/>
          <w:szCs w:val="28"/>
        </w:rPr>
        <w:lastRenderedPageBreak/>
        <w:t>– проживание на территории Свердловской области лиц из числа приверженцев радикальных течений ислама, а также ранее участвующих в боевых действиях в составе международных террористических организаций, которые могут совершить террористические акты с использованием взрывных устройств на критически важных и потенциально опасных объектах;</w:t>
      </w:r>
    </w:p>
    <w:p w:rsidR="009A0432" w:rsidRPr="00196C57" w:rsidRDefault="009A0432" w:rsidP="00216A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C57">
        <w:rPr>
          <w:rFonts w:ascii="Times New Roman" w:hAnsi="Times New Roman"/>
          <w:sz w:val="28"/>
          <w:szCs w:val="28"/>
        </w:rPr>
        <w:t>– наличие у граждан в незаконном обороте оружия, боеприпасов, взрывчатых веществ и материалов, которые могут использоваться для совершения преступлений, в том числе, террористических актов;</w:t>
      </w:r>
    </w:p>
    <w:p w:rsidR="009A0432" w:rsidRPr="00196C57" w:rsidRDefault="009A0432" w:rsidP="00216A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C57">
        <w:rPr>
          <w:rFonts w:ascii="Times New Roman" w:hAnsi="Times New Roman"/>
          <w:sz w:val="28"/>
          <w:szCs w:val="28"/>
        </w:rPr>
        <w:t xml:space="preserve">- пропагандистская деятельность МТО, направленная на формирование законспирированных ячеек, преимущественно из числа мигрантов и молодежи; </w:t>
      </w:r>
    </w:p>
    <w:p w:rsidR="009A0432" w:rsidRPr="00196C57" w:rsidRDefault="009A0432" w:rsidP="00216A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C57">
        <w:rPr>
          <w:rFonts w:ascii="Times New Roman" w:hAnsi="Times New Roman"/>
          <w:sz w:val="28"/>
          <w:szCs w:val="28"/>
        </w:rPr>
        <w:t>- попытки проникновения из стран с повышенной террористической активностью, прежде всего, по каналам трудовой миграции, на территорию Российской Федерации эмиссаров МТО и приверженцев радикальных течений ислама с целью распространения террористических идей среди соотечественников, их вербовки, подготовки и совершения терактов;</w:t>
      </w:r>
    </w:p>
    <w:p w:rsidR="009A0432" w:rsidRPr="00196C57" w:rsidRDefault="009A0432" w:rsidP="00216A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C57">
        <w:rPr>
          <w:rFonts w:ascii="Times New Roman" w:hAnsi="Times New Roman"/>
          <w:sz w:val="28"/>
          <w:szCs w:val="28"/>
        </w:rPr>
        <w:t xml:space="preserve">- поиск террористами новых каналов незаконного оборота оружия, боеприпасов и взрывчатых веществ, а также финансирования своей деятельности, для чего будут использоваться закрытые сегменты сети Интернет, электронные платежные системы, а также </w:t>
      </w:r>
      <w:proofErr w:type="spellStart"/>
      <w:r w:rsidRPr="00196C57">
        <w:rPr>
          <w:rFonts w:ascii="Times New Roman" w:hAnsi="Times New Roman"/>
          <w:sz w:val="28"/>
          <w:szCs w:val="28"/>
        </w:rPr>
        <w:t>криптовалюта</w:t>
      </w:r>
      <w:proofErr w:type="spellEnd"/>
      <w:r w:rsidRPr="00196C57">
        <w:rPr>
          <w:rFonts w:ascii="Times New Roman" w:hAnsi="Times New Roman"/>
          <w:sz w:val="28"/>
          <w:szCs w:val="28"/>
        </w:rPr>
        <w:t>.</w:t>
      </w:r>
    </w:p>
    <w:p w:rsidR="00207718" w:rsidRPr="00196C57" w:rsidRDefault="00207718" w:rsidP="00216AA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196C57">
        <w:rPr>
          <w:rFonts w:ascii="Liberation Serif" w:hAnsi="Liberation Serif" w:cs="Liberation Serif"/>
          <w:sz w:val="28"/>
          <w:szCs w:val="28"/>
        </w:rPr>
        <w:t xml:space="preserve">В условиях распространения новой </w:t>
      </w:r>
      <w:proofErr w:type="spellStart"/>
      <w:r w:rsidRPr="00196C57"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 w:rsidRPr="00196C57">
        <w:rPr>
          <w:rFonts w:ascii="Liberation Serif" w:hAnsi="Liberation Serif" w:cs="Liberation Serif"/>
          <w:sz w:val="28"/>
          <w:szCs w:val="28"/>
        </w:rPr>
        <w:t xml:space="preserve"> инфекции (2019-nCoV) изменилась тактика пропагандистской деятельности МТО в сети Интернет</w:t>
      </w:r>
      <w:r w:rsidRPr="00196C57">
        <w:rPr>
          <w:rFonts w:ascii="Liberation Serif" w:hAnsi="Liberation Serif" w:cs="Liberation Serif"/>
          <w:spacing w:val="-2"/>
          <w:sz w:val="28"/>
          <w:szCs w:val="28"/>
        </w:rPr>
        <w:t>, выразившаяся в увеличении ее масштабов и усилении мер конспирации путем</w:t>
      </w:r>
      <w:r w:rsidRPr="00196C57">
        <w:rPr>
          <w:rFonts w:ascii="Liberation Serif" w:hAnsi="Liberation Serif" w:cs="Liberation Serif"/>
          <w:sz w:val="28"/>
          <w:szCs w:val="28"/>
        </w:rPr>
        <w:t xml:space="preserve"> перехода участников закрытых тематических групп из популярных </w:t>
      </w:r>
      <w:proofErr w:type="spellStart"/>
      <w:r w:rsidRPr="00196C57">
        <w:rPr>
          <w:rFonts w:ascii="Liberation Serif" w:hAnsi="Liberation Serif" w:cs="Liberation Serif"/>
          <w:sz w:val="28"/>
          <w:szCs w:val="28"/>
        </w:rPr>
        <w:t>мессенджеров</w:t>
      </w:r>
      <w:proofErr w:type="spellEnd"/>
      <w:r w:rsidR="00F40ED2" w:rsidRPr="00196C57">
        <w:rPr>
          <w:rFonts w:ascii="Liberation Serif" w:hAnsi="Liberation Serif" w:cs="Liberation Serif"/>
          <w:sz w:val="28"/>
          <w:szCs w:val="28"/>
        </w:rPr>
        <w:t xml:space="preserve"> </w:t>
      </w:r>
      <w:r w:rsidRPr="00196C57">
        <w:rPr>
          <w:rFonts w:ascii="Liberation Serif" w:hAnsi="Liberation Serif" w:cs="Liberation Serif"/>
          <w:sz w:val="28"/>
          <w:szCs w:val="28"/>
        </w:rPr>
        <w:t xml:space="preserve">в более </w:t>
      </w:r>
      <w:proofErr w:type="spellStart"/>
      <w:r w:rsidRPr="00196C57">
        <w:rPr>
          <w:rFonts w:ascii="Liberation Serif" w:hAnsi="Liberation Serif" w:cs="Liberation Serif"/>
          <w:sz w:val="28"/>
          <w:szCs w:val="28"/>
        </w:rPr>
        <w:t>защищенные</w:t>
      </w:r>
      <w:proofErr w:type="spellEnd"/>
      <w:r w:rsidRPr="00196C57">
        <w:rPr>
          <w:rFonts w:ascii="Liberation Serif" w:hAnsi="Liberation Serif" w:cs="Liberation Serif"/>
          <w:sz w:val="28"/>
          <w:szCs w:val="28"/>
        </w:rPr>
        <w:t xml:space="preserve"> от внешнего проникновения мобильные приложения.</w:t>
      </w:r>
      <w:r w:rsidRPr="00196C57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proofErr w:type="gramEnd"/>
    </w:p>
    <w:p w:rsidR="00207718" w:rsidRPr="00196C57" w:rsidRDefault="00207718" w:rsidP="00216AA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96C57">
        <w:rPr>
          <w:rFonts w:ascii="Liberation Serif" w:hAnsi="Liberation Serif" w:cs="Liberation Serif"/>
          <w:sz w:val="28"/>
          <w:szCs w:val="28"/>
        </w:rPr>
        <w:t xml:space="preserve">Сохраняется уязвимость потенциальных объектов террористических посягательств (далее – ПОТП) и ММПЛ, обусловленная недостаточностью принимаемых правообладателями мер по обеспечению антитеррористической защищенности (далее – АТЗ) и </w:t>
      </w:r>
      <w:proofErr w:type="gramStart"/>
      <w:r w:rsidRPr="00196C57">
        <w:rPr>
          <w:rFonts w:ascii="Liberation Serif" w:hAnsi="Liberation Serif" w:cs="Liberation Serif"/>
          <w:sz w:val="28"/>
          <w:szCs w:val="28"/>
        </w:rPr>
        <w:t>контролю за</w:t>
      </w:r>
      <w:proofErr w:type="gramEnd"/>
      <w:r w:rsidRPr="00196C57">
        <w:rPr>
          <w:rFonts w:ascii="Liberation Serif" w:hAnsi="Liberation Serif" w:cs="Liberation Serif"/>
          <w:sz w:val="28"/>
          <w:szCs w:val="28"/>
        </w:rPr>
        <w:t xml:space="preserve"> их реализацией.</w:t>
      </w:r>
    </w:p>
    <w:p w:rsidR="00207718" w:rsidRPr="00EB7FCD" w:rsidRDefault="00207718" w:rsidP="00216AAB">
      <w:pPr>
        <w:spacing w:after="0" w:line="240" w:lineRule="auto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EB7FCD">
        <w:rPr>
          <w:rFonts w:ascii="Liberation Serif" w:hAnsi="Liberation Serif" w:cs="Liberation Serif"/>
          <w:i/>
          <w:sz w:val="28"/>
          <w:szCs w:val="28"/>
        </w:rPr>
        <w:t xml:space="preserve">Справочно: В </w:t>
      </w:r>
      <w:r w:rsidR="00F40ED2" w:rsidRPr="00EB7FCD">
        <w:rPr>
          <w:rFonts w:ascii="Liberation Serif" w:hAnsi="Liberation Serif" w:cs="Liberation Serif"/>
          <w:i/>
          <w:sz w:val="28"/>
          <w:szCs w:val="28"/>
        </w:rPr>
        <w:t>муниципальном образовании</w:t>
      </w:r>
      <w:r w:rsidRPr="00EB7FCD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F40ED2" w:rsidRPr="00EB7FCD">
        <w:rPr>
          <w:rFonts w:ascii="Liberation Serif" w:hAnsi="Liberation Serif" w:cs="Liberation Serif"/>
          <w:i/>
          <w:sz w:val="28"/>
          <w:szCs w:val="28"/>
        </w:rPr>
        <w:t>утвержден перечень</w:t>
      </w:r>
      <w:r w:rsidRPr="00EB7FCD">
        <w:rPr>
          <w:rFonts w:ascii="Liberation Serif" w:hAnsi="Liberation Serif" w:cs="Liberation Serif"/>
          <w:i/>
          <w:sz w:val="28"/>
          <w:szCs w:val="28"/>
        </w:rPr>
        <w:t xml:space="preserve"> ММПЛ</w:t>
      </w:r>
      <w:r w:rsidR="00F40ED2" w:rsidRPr="00EB7FCD">
        <w:rPr>
          <w:rFonts w:ascii="Liberation Serif" w:hAnsi="Liberation Serif" w:cs="Liberation Serif"/>
          <w:i/>
          <w:sz w:val="28"/>
          <w:szCs w:val="28"/>
        </w:rPr>
        <w:t xml:space="preserve"> муниципальной собственности</w:t>
      </w:r>
      <w:r w:rsidRPr="00EB7FCD">
        <w:rPr>
          <w:rFonts w:ascii="Liberation Serif" w:hAnsi="Liberation Serif" w:cs="Liberation Serif"/>
          <w:i/>
          <w:sz w:val="28"/>
          <w:szCs w:val="28"/>
        </w:rPr>
        <w:t>, в котор</w:t>
      </w:r>
      <w:r w:rsidR="00F40ED2" w:rsidRPr="00EB7FCD">
        <w:rPr>
          <w:rFonts w:ascii="Liberation Serif" w:hAnsi="Liberation Serif" w:cs="Liberation Serif"/>
          <w:i/>
          <w:sz w:val="28"/>
          <w:szCs w:val="28"/>
        </w:rPr>
        <w:t>ом</w:t>
      </w:r>
      <w:r w:rsidRPr="00EB7FCD">
        <w:rPr>
          <w:rFonts w:ascii="Liberation Serif" w:hAnsi="Liberation Serif" w:cs="Liberation Serif"/>
          <w:i/>
          <w:sz w:val="28"/>
          <w:szCs w:val="28"/>
        </w:rPr>
        <w:t xml:space="preserve"> по состоянию на 01.1</w:t>
      </w:r>
      <w:r w:rsidR="00F40ED2" w:rsidRPr="00EB7FCD">
        <w:rPr>
          <w:rFonts w:ascii="Liberation Serif" w:hAnsi="Liberation Serif" w:cs="Liberation Serif"/>
          <w:i/>
          <w:sz w:val="28"/>
          <w:szCs w:val="28"/>
        </w:rPr>
        <w:t>2</w:t>
      </w:r>
      <w:r w:rsidRPr="00EB7FCD">
        <w:rPr>
          <w:rFonts w:ascii="Liberation Serif" w:hAnsi="Liberation Serif" w:cs="Liberation Serif"/>
          <w:i/>
          <w:sz w:val="28"/>
          <w:szCs w:val="28"/>
        </w:rPr>
        <w:t xml:space="preserve">.2021 включено </w:t>
      </w:r>
      <w:r w:rsidR="00EB7FCD" w:rsidRPr="00EB7FCD">
        <w:rPr>
          <w:rFonts w:ascii="Liberation Serif" w:hAnsi="Liberation Serif" w:cs="Liberation Serif"/>
          <w:i/>
          <w:sz w:val="28"/>
          <w:szCs w:val="28"/>
        </w:rPr>
        <w:t>97</w:t>
      </w:r>
      <w:r w:rsidRPr="00EB7FCD">
        <w:rPr>
          <w:rFonts w:ascii="Liberation Serif" w:hAnsi="Liberation Serif" w:cs="Liberation Serif"/>
          <w:i/>
          <w:sz w:val="28"/>
          <w:szCs w:val="28"/>
        </w:rPr>
        <w:t xml:space="preserve"> ММПЛ.</w:t>
      </w:r>
    </w:p>
    <w:p w:rsidR="00207718" w:rsidRPr="00196C57" w:rsidRDefault="00207718" w:rsidP="00216A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6C57">
        <w:rPr>
          <w:rFonts w:ascii="Liberation Serif" w:hAnsi="Liberation Serif" w:cs="Liberation Serif"/>
          <w:sz w:val="28"/>
          <w:szCs w:val="28"/>
        </w:rPr>
        <w:t>Неблагоприятное влияние на обстановку продолжали оказывать анонимные сообщения об угрозах совершения террористических актов, затрагивающие в большинстве случаев объекты (территории) образовательных организаций, в сфере культуры и здравоохранения, а также объекты, занимаемые органами государственной власти и органами местн</w:t>
      </w:r>
      <w:r w:rsidR="00F40ED2" w:rsidRPr="00196C57">
        <w:rPr>
          <w:rFonts w:ascii="Liberation Serif" w:hAnsi="Liberation Serif" w:cs="Liberation Serif"/>
          <w:sz w:val="28"/>
          <w:szCs w:val="28"/>
        </w:rPr>
        <w:t>ого самоуправления</w:t>
      </w:r>
      <w:r w:rsidRPr="00196C57">
        <w:rPr>
          <w:rFonts w:ascii="Liberation Serif" w:hAnsi="Liberation Serif" w:cs="Liberation Serif"/>
          <w:sz w:val="28"/>
          <w:szCs w:val="28"/>
        </w:rPr>
        <w:t xml:space="preserve"> </w:t>
      </w:r>
      <w:r w:rsidR="00816F93" w:rsidRPr="00816F93">
        <w:rPr>
          <w:rFonts w:ascii="Liberation Serif" w:hAnsi="Liberation Serif" w:cs="Liberation Serif"/>
          <w:sz w:val="28"/>
          <w:szCs w:val="28"/>
        </w:rPr>
        <w:t>Артинского городского округа</w:t>
      </w:r>
      <w:r w:rsidRPr="00196C57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207718" w:rsidRPr="00196C57" w:rsidRDefault="00207718" w:rsidP="00216AA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96C57">
        <w:rPr>
          <w:rFonts w:ascii="Liberation Serif" w:hAnsi="Liberation Serif" w:cs="Liberation Serif"/>
          <w:bCs/>
          <w:sz w:val="28"/>
          <w:szCs w:val="28"/>
        </w:rPr>
        <w:t>Элементом обстановки, требующим повышенного внимания, стало возвращение на территорию Свердловской области из Ирака и Сирии российских детей, которые являются уязвимой категорией для идеологов МТО.</w:t>
      </w:r>
    </w:p>
    <w:p w:rsidR="0023692C" w:rsidRPr="00196C57" w:rsidRDefault="0023692C" w:rsidP="00216AA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96C57">
        <w:rPr>
          <w:rFonts w:ascii="Liberation Serif" w:hAnsi="Liberation Serif"/>
          <w:sz w:val="28"/>
          <w:szCs w:val="28"/>
        </w:rPr>
        <w:t>Кроме того, серьезную угрозу будут представлять попытки совершения сторонниками радикальных субкультур и движений «</w:t>
      </w:r>
      <w:proofErr w:type="spellStart"/>
      <w:r w:rsidRPr="00196C57">
        <w:rPr>
          <w:rFonts w:ascii="Liberation Serif" w:hAnsi="Liberation Serif"/>
          <w:sz w:val="28"/>
          <w:szCs w:val="28"/>
        </w:rPr>
        <w:t>скулшутинг</w:t>
      </w:r>
      <w:proofErr w:type="spellEnd"/>
      <w:r w:rsidRPr="00196C57">
        <w:rPr>
          <w:rFonts w:ascii="Liberation Serif" w:hAnsi="Liberation Serif"/>
          <w:sz w:val="28"/>
          <w:szCs w:val="28"/>
        </w:rPr>
        <w:t>» и «</w:t>
      </w:r>
      <w:proofErr w:type="spellStart"/>
      <w:r w:rsidRPr="00196C57">
        <w:rPr>
          <w:rFonts w:ascii="Liberation Serif" w:hAnsi="Liberation Serif"/>
          <w:sz w:val="28"/>
          <w:szCs w:val="28"/>
        </w:rPr>
        <w:t>колумбайн</w:t>
      </w:r>
      <w:proofErr w:type="spellEnd"/>
      <w:r w:rsidRPr="00196C57">
        <w:rPr>
          <w:rFonts w:ascii="Liberation Serif" w:hAnsi="Liberation Serif"/>
          <w:sz w:val="28"/>
          <w:szCs w:val="28"/>
        </w:rPr>
        <w:t>», не связанных с МТО, преступлений, вызывающих широкий общественный резонанс.</w:t>
      </w:r>
    </w:p>
    <w:p w:rsidR="009A0432" w:rsidRPr="00196C57" w:rsidRDefault="001F3F6E" w:rsidP="00216AAB">
      <w:pPr>
        <w:shd w:val="clear" w:color="auto" w:fill="FFFFFF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96C57">
        <w:rPr>
          <w:rFonts w:ascii="Liberation Serif" w:eastAsia="Times New Roman" w:hAnsi="Liberation Serif"/>
          <w:sz w:val="28"/>
          <w:szCs w:val="28"/>
          <w:lang w:eastAsia="ru-RU"/>
        </w:rPr>
        <w:t xml:space="preserve">Учитывая прогнозируемые угрозы и в целях повышения уровня антитеррористической защищенности объектов (территорий), а также мест массового пребывания людей, основные усилия АТК в </w:t>
      </w:r>
      <w:r w:rsidR="00816F93" w:rsidRPr="00816F93">
        <w:rPr>
          <w:rFonts w:ascii="Liberation Serif" w:eastAsia="Times New Roman" w:hAnsi="Liberation Serif"/>
          <w:sz w:val="28"/>
          <w:szCs w:val="28"/>
          <w:lang w:eastAsia="ru-RU"/>
        </w:rPr>
        <w:t>Артинского городского округа</w:t>
      </w:r>
      <w:r w:rsidRPr="00196C57">
        <w:rPr>
          <w:rFonts w:ascii="Liberation Serif" w:eastAsia="Times New Roman" w:hAnsi="Liberation Serif"/>
          <w:sz w:val="28"/>
          <w:szCs w:val="28"/>
          <w:lang w:eastAsia="ru-RU"/>
        </w:rPr>
        <w:t xml:space="preserve"> в 20</w:t>
      </w:r>
      <w:r w:rsidR="006A32D2" w:rsidRPr="00196C57">
        <w:rPr>
          <w:rFonts w:ascii="Liberation Serif" w:eastAsia="Times New Roman" w:hAnsi="Liberation Serif"/>
          <w:sz w:val="28"/>
          <w:szCs w:val="28"/>
          <w:lang w:eastAsia="ru-RU"/>
        </w:rPr>
        <w:t>2</w:t>
      </w:r>
      <w:r w:rsidR="009A0432" w:rsidRPr="00196C57">
        <w:rPr>
          <w:rFonts w:ascii="Liberation Serif" w:eastAsia="Times New Roman" w:hAnsi="Liberation Serif"/>
          <w:sz w:val="28"/>
          <w:szCs w:val="28"/>
          <w:lang w:eastAsia="ru-RU"/>
        </w:rPr>
        <w:t>2</w:t>
      </w:r>
      <w:r w:rsidRPr="00196C57">
        <w:rPr>
          <w:rFonts w:ascii="Liberation Serif" w:eastAsia="Times New Roman" w:hAnsi="Liberation Serif"/>
          <w:sz w:val="28"/>
          <w:szCs w:val="28"/>
          <w:lang w:eastAsia="ru-RU"/>
        </w:rPr>
        <w:t xml:space="preserve"> году необходимо сосредоточить на</w:t>
      </w:r>
      <w:r w:rsidR="009A0432" w:rsidRPr="00196C57">
        <w:rPr>
          <w:rFonts w:ascii="Liberation Serif" w:hAnsi="Liberation Serif" w:cs="Liberation Serif"/>
          <w:sz w:val="28"/>
          <w:szCs w:val="28"/>
        </w:rPr>
        <w:t xml:space="preserve"> решении следующих </w:t>
      </w:r>
      <w:r w:rsidR="009A0432" w:rsidRPr="00196C57">
        <w:rPr>
          <w:rFonts w:ascii="Liberation Serif" w:hAnsi="Liberation Serif" w:cs="Liberation Serif"/>
          <w:b/>
          <w:sz w:val="28"/>
          <w:szCs w:val="28"/>
        </w:rPr>
        <w:t>задач</w:t>
      </w:r>
      <w:r w:rsidR="009A0432" w:rsidRPr="00196C57">
        <w:rPr>
          <w:rFonts w:ascii="Liberation Serif" w:hAnsi="Liberation Serif" w:cs="Liberation Serif"/>
          <w:sz w:val="28"/>
          <w:szCs w:val="28"/>
        </w:rPr>
        <w:t>:</w:t>
      </w:r>
    </w:p>
    <w:p w:rsidR="009A0432" w:rsidRPr="00196C57" w:rsidRDefault="009A0432" w:rsidP="00216AAB">
      <w:pPr>
        <w:shd w:val="clear" w:color="auto" w:fill="FFFFFF"/>
        <w:tabs>
          <w:tab w:val="left" w:pos="4000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96C57">
        <w:rPr>
          <w:rFonts w:ascii="Liberation Serif" w:hAnsi="Liberation Serif" w:cs="Liberation Serif"/>
          <w:sz w:val="28"/>
          <w:szCs w:val="28"/>
        </w:rPr>
        <w:lastRenderedPageBreak/>
        <w:t>– повышение эффективности использования результатов мониторинга политических, социально-экономических и иных процессов, оказывающих влияние на ситуацию в области противодействия терроризму, для своевременного принятия действенных мер по устранению выявленных причин, условий и обстоятельств формирования террористических угроз;</w:t>
      </w:r>
    </w:p>
    <w:p w:rsidR="009A0432" w:rsidRPr="00196C57" w:rsidRDefault="009A0432" w:rsidP="00216AAB">
      <w:pPr>
        <w:tabs>
          <w:tab w:val="left" w:pos="4000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96C57">
        <w:rPr>
          <w:rFonts w:ascii="Liberation Serif" w:hAnsi="Liberation Serif" w:cs="Liberation Serif"/>
          <w:sz w:val="28"/>
          <w:szCs w:val="28"/>
        </w:rPr>
        <w:t>– совершенствование взаимодействия ОМС с территориальными органами (подразделениями) федеральных органов исполнительной власти, исполнительных органов государственной власти Свердловской области и организациями (учреждениями) по профилактике терроризма, минимизации и (или) ликвидации последствий его проявлений;</w:t>
      </w:r>
    </w:p>
    <w:p w:rsidR="009A0432" w:rsidRPr="00196C57" w:rsidRDefault="009A0432" w:rsidP="00216AAB">
      <w:pPr>
        <w:shd w:val="clear" w:color="auto" w:fill="FFFFFF"/>
        <w:tabs>
          <w:tab w:val="left" w:pos="4000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96C57">
        <w:rPr>
          <w:rFonts w:ascii="Liberation Serif" w:hAnsi="Liberation Serif" w:cs="Liberation Serif"/>
          <w:sz w:val="28"/>
          <w:szCs w:val="28"/>
        </w:rPr>
        <w:t>– совершенствование деятельности ОМС по реализации Комплексного плана противодействия идеологии терроризма в Российской Федерации на 2019 – 2023 годы (далее – Комплексный план), в том числе путем применения индивидуального подхода в работе с лицами выделенной категории по формированию у них антитеррористического сознания;</w:t>
      </w:r>
    </w:p>
    <w:p w:rsidR="009A0432" w:rsidRPr="00196C57" w:rsidRDefault="009A0432" w:rsidP="00216AAB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96C57">
        <w:rPr>
          <w:rFonts w:ascii="Liberation Serif" w:hAnsi="Liberation Serif" w:cs="Liberation Serif"/>
          <w:sz w:val="28"/>
          <w:szCs w:val="28"/>
        </w:rPr>
        <w:t>– совершенствование мер информационно-пропагандистского характера и защиты информационного пространства</w:t>
      </w:r>
      <w:r w:rsidRPr="00196C57">
        <w:rPr>
          <w:rFonts w:ascii="Liberation Serif" w:hAnsi="Liberation Serif" w:cs="Liberation Serif"/>
          <w:bCs/>
          <w:sz w:val="28"/>
          <w:szCs w:val="28"/>
        </w:rPr>
        <w:t xml:space="preserve"> от распространения идеологии терроризма</w:t>
      </w:r>
      <w:r w:rsidRPr="00196C57">
        <w:rPr>
          <w:rFonts w:ascii="Liberation Serif" w:hAnsi="Liberation Serif" w:cs="Liberation Serif"/>
          <w:sz w:val="28"/>
          <w:szCs w:val="28"/>
        </w:rPr>
        <w:t>, прежде всего в сети Интернет;</w:t>
      </w:r>
    </w:p>
    <w:p w:rsidR="009A0432" w:rsidRPr="00196C57" w:rsidRDefault="009A0432" w:rsidP="00216AAB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96C57">
        <w:rPr>
          <w:rFonts w:ascii="Liberation Serif" w:hAnsi="Liberation Serif" w:cs="Liberation Serif"/>
          <w:sz w:val="28"/>
          <w:szCs w:val="28"/>
        </w:rPr>
        <w:t>– обеспечение реализации требований к АТЗ ПОТП и ММПЛ, в том числе задействованных в проведении в 2022 году важных общественно-политических, культурных и спортивных мероприятий;</w:t>
      </w:r>
    </w:p>
    <w:p w:rsidR="009A0432" w:rsidRPr="00196C57" w:rsidRDefault="009A0432" w:rsidP="00216AAB">
      <w:pPr>
        <w:shd w:val="clear" w:color="auto" w:fill="FFFFFF"/>
        <w:tabs>
          <w:tab w:val="left" w:pos="4000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96C57">
        <w:rPr>
          <w:rFonts w:ascii="Liberation Serif" w:hAnsi="Liberation Serif" w:cs="Liberation Serif"/>
          <w:sz w:val="28"/>
          <w:szCs w:val="28"/>
        </w:rPr>
        <w:t>– повышение качества профессиональной подготовки должностных лиц ОМС, а также специалистов, участвующих в рамках своих полномочий в профилактике терроризма, минимизации и (или) ликвидации последствий его проявлений;</w:t>
      </w:r>
    </w:p>
    <w:p w:rsidR="009A0432" w:rsidRPr="00196C57" w:rsidRDefault="009A0432" w:rsidP="00216AAB">
      <w:pPr>
        <w:shd w:val="clear" w:color="auto" w:fill="FFFFFF"/>
        <w:tabs>
          <w:tab w:val="left" w:pos="4000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96C57">
        <w:rPr>
          <w:rFonts w:ascii="Liberation Serif" w:hAnsi="Liberation Serif" w:cs="Liberation Serif"/>
          <w:sz w:val="28"/>
          <w:szCs w:val="28"/>
        </w:rPr>
        <w:t xml:space="preserve">– усиление </w:t>
      </w:r>
      <w:proofErr w:type="gramStart"/>
      <w:r w:rsidRPr="00196C57">
        <w:rPr>
          <w:rFonts w:ascii="Liberation Serif" w:hAnsi="Liberation Serif" w:cs="Liberation Serif"/>
          <w:sz w:val="28"/>
          <w:szCs w:val="28"/>
        </w:rPr>
        <w:t>контроля за</w:t>
      </w:r>
      <w:proofErr w:type="gramEnd"/>
      <w:r w:rsidRPr="00196C57">
        <w:rPr>
          <w:rFonts w:ascii="Liberation Serif" w:hAnsi="Liberation Serif" w:cs="Liberation Serif"/>
          <w:sz w:val="28"/>
          <w:szCs w:val="28"/>
        </w:rPr>
        <w:t xml:space="preserve"> исполнением решений Комиссии, в том числе совместных с оперативным штабом в Свердловской области (далее – ОШ), а также решений АТК посредством принятия мер по повышению персональной ответственности муниципальных служащих и работников подведомственных организаций.</w:t>
      </w:r>
    </w:p>
    <w:p w:rsidR="001F3F6E" w:rsidRPr="00196C57" w:rsidRDefault="003C16E5" w:rsidP="00216A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C57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вышеперечисленных задач необходимо реализоват</w:t>
      </w:r>
      <w:r w:rsidR="007B70A7" w:rsidRPr="00196C57">
        <w:rPr>
          <w:rFonts w:ascii="Times New Roman" w:eastAsia="Times New Roman" w:hAnsi="Times New Roman"/>
          <w:sz w:val="28"/>
          <w:szCs w:val="28"/>
          <w:lang w:eastAsia="ru-RU"/>
        </w:rPr>
        <w:t>ь организационно управленческие мероприятия,</w:t>
      </w:r>
      <w:r w:rsidRPr="00196C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предусмотренные Планом работы антитеррористической комиссии муниципального образования.</w:t>
      </w:r>
    </w:p>
    <w:p w:rsidR="00216AAB" w:rsidRPr="00196C57" w:rsidRDefault="00216AAB" w:rsidP="00216AAB">
      <w:pPr>
        <w:pStyle w:val="Default"/>
        <w:ind w:firstLine="709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9F253E" w:rsidRPr="00196C57" w:rsidRDefault="009F253E" w:rsidP="00216AAB">
      <w:pPr>
        <w:pStyle w:val="Default"/>
        <w:ind w:firstLine="709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9F253E" w:rsidRPr="00196C57" w:rsidRDefault="009F253E" w:rsidP="00216AAB">
      <w:pPr>
        <w:pStyle w:val="Default"/>
        <w:ind w:firstLine="709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9F253E" w:rsidRPr="00196C57" w:rsidRDefault="009F253E" w:rsidP="00216AAB">
      <w:pPr>
        <w:pStyle w:val="Default"/>
        <w:ind w:firstLine="709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9F253E" w:rsidRPr="00196C57" w:rsidRDefault="009F253E" w:rsidP="00216AAB">
      <w:pPr>
        <w:pStyle w:val="Default"/>
        <w:ind w:firstLine="709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9F253E" w:rsidRPr="00196C57" w:rsidRDefault="009F253E" w:rsidP="00216AAB">
      <w:pPr>
        <w:pStyle w:val="Default"/>
        <w:ind w:firstLine="709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9F253E" w:rsidRPr="00196C57" w:rsidRDefault="009F253E" w:rsidP="00216AAB">
      <w:pPr>
        <w:pStyle w:val="Default"/>
        <w:ind w:firstLine="709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9F253E" w:rsidRPr="00196C57" w:rsidRDefault="009F253E" w:rsidP="00216AAB">
      <w:pPr>
        <w:pStyle w:val="Default"/>
        <w:ind w:firstLine="709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9F253E" w:rsidRPr="00196C57" w:rsidRDefault="009F253E" w:rsidP="00216AAB">
      <w:pPr>
        <w:pStyle w:val="Default"/>
        <w:ind w:firstLine="709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9F253E" w:rsidRPr="00196C57" w:rsidRDefault="009F253E" w:rsidP="00216AAB">
      <w:pPr>
        <w:pStyle w:val="Default"/>
        <w:ind w:firstLine="709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9F253E" w:rsidRPr="00196C57" w:rsidRDefault="009F253E" w:rsidP="00216AAB">
      <w:pPr>
        <w:pStyle w:val="Default"/>
        <w:ind w:firstLine="709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8E1B2D" w:rsidRPr="00196C57" w:rsidRDefault="008E1B2D" w:rsidP="00216AAB">
      <w:pPr>
        <w:pStyle w:val="Default"/>
        <w:ind w:firstLine="709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8E1B2D" w:rsidRPr="00196C57" w:rsidRDefault="008E1B2D" w:rsidP="00216AAB">
      <w:pPr>
        <w:pStyle w:val="Default"/>
        <w:ind w:firstLine="709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977B1C" w:rsidRPr="00196C57" w:rsidRDefault="000C048C" w:rsidP="000C048C">
      <w:pPr>
        <w:pStyle w:val="Default"/>
        <w:ind w:firstLine="709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  <w:r w:rsidRPr="00196C57">
        <w:rPr>
          <w:rFonts w:ascii="Liberation Serif" w:hAnsi="Liberation Serif"/>
          <w:b/>
          <w:bCs/>
          <w:color w:val="auto"/>
          <w:sz w:val="28"/>
          <w:szCs w:val="28"/>
        </w:rPr>
        <w:lastRenderedPageBreak/>
        <w:t>Раздел II. Организационные мероприятия</w:t>
      </w:r>
    </w:p>
    <w:p w:rsidR="008E1B2D" w:rsidRPr="00977B1C" w:rsidRDefault="000C048C" w:rsidP="000C048C">
      <w:pPr>
        <w:pStyle w:val="Default"/>
        <w:ind w:firstLine="709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  <w:r w:rsidRPr="00196C57">
        <w:rPr>
          <w:rFonts w:ascii="Liberation Serif" w:hAnsi="Liberation Serif"/>
          <w:bCs/>
          <w:color w:val="auto"/>
          <w:sz w:val="28"/>
          <w:szCs w:val="28"/>
        </w:rPr>
        <w:t>2</w:t>
      </w:r>
      <w:r w:rsidRPr="00977B1C">
        <w:rPr>
          <w:rFonts w:ascii="Liberation Serif" w:hAnsi="Liberation Serif"/>
          <w:b/>
          <w:bCs/>
          <w:color w:val="auto"/>
          <w:sz w:val="28"/>
          <w:szCs w:val="28"/>
        </w:rPr>
        <w:t>.1. Вопросы для рассмотрения на заседаниях АТК Артинского городского округа, в том числе совместных с оперативной группой Артинского городского округа.</w:t>
      </w:r>
    </w:p>
    <w:tbl>
      <w:tblPr>
        <w:tblpPr w:leftFromText="180" w:rightFromText="180" w:vertAnchor="page" w:horzAnchor="margin" w:tblpY="2096"/>
        <w:tblW w:w="151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8647"/>
        <w:gridCol w:w="1427"/>
        <w:gridCol w:w="4277"/>
      </w:tblGrid>
      <w:tr w:rsidR="00196C57" w:rsidRPr="000C048C" w:rsidTr="000C048C">
        <w:trPr>
          <w:trHeight w:val="17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C57" w:rsidRPr="000C048C" w:rsidRDefault="00196C57" w:rsidP="000C048C">
            <w:pPr>
              <w:pStyle w:val="Default"/>
              <w:ind w:left="-27"/>
              <w:jc w:val="center"/>
              <w:rPr>
                <w:b/>
                <w:bCs/>
                <w:color w:val="auto"/>
                <w:lang w:val="en-US"/>
              </w:rPr>
            </w:pPr>
            <w:r w:rsidRPr="000C048C">
              <w:rPr>
                <w:b/>
                <w:bCs/>
                <w:color w:val="auto"/>
                <w:lang w:val="en-US"/>
              </w:rPr>
              <w:t>№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C57" w:rsidRPr="000C048C" w:rsidRDefault="00196C57" w:rsidP="000C048C">
            <w:pPr>
              <w:pStyle w:val="Default"/>
              <w:ind w:left="-27"/>
              <w:jc w:val="center"/>
              <w:rPr>
                <w:b/>
                <w:bCs/>
                <w:color w:val="auto"/>
                <w:lang w:val="en-US"/>
              </w:rPr>
            </w:pPr>
            <w:proofErr w:type="spellStart"/>
            <w:r w:rsidRPr="000C048C">
              <w:rPr>
                <w:b/>
                <w:bCs/>
                <w:color w:val="auto"/>
                <w:lang w:val="en-US"/>
              </w:rPr>
              <w:t>Наименование</w:t>
            </w:r>
            <w:proofErr w:type="spellEnd"/>
            <w:r w:rsidRPr="000C048C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0C048C">
              <w:rPr>
                <w:b/>
                <w:bCs/>
                <w:color w:val="auto"/>
                <w:lang w:val="en-US"/>
              </w:rPr>
              <w:t>вопроса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C57" w:rsidRPr="000C048C" w:rsidRDefault="00196C57" w:rsidP="000C048C">
            <w:pPr>
              <w:pStyle w:val="Default"/>
              <w:ind w:left="-27"/>
              <w:jc w:val="center"/>
              <w:rPr>
                <w:b/>
                <w:bCs/>
                <w:color w:val="auto"/>
                <w:lang w:val="en-US"/>
              </w:rPr>
            </w:pPr>
            <w:proofErr w:type="spellStart"/>
            <w:r w:rsidRPr="000C048C">
              <w:rPr>
                <w:b/>
                <w:bCs/>
                <w:color w:val="auto"/>
                <w:lang w:val="en-US"/>
              </w:rPr>
              <w:t>Срок</w:t>
            </w:r>
            <w:proofErr w:type="spellEnd"/>
            <w:r w:rsidRPr="000C048C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0C048C">
              <w:rPr>
                <w:b/>
                <w:bCs/>
                <w:color w:val="auto"/>
                <w:lang w:val="en-US"/>
              </w:rPr>
              <w:t>исполнения</w:t>
            </w:r>
            <w:proofErr w:type="spellEnd"/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C57" w:rsidRPr="000C048C" w:rsidRDefault="00196C57" w:rsidP="000C048C">
            <w:pPr>
              <w:pStyle w:val="Default"/>
              <w:ind w:left="-27"/>
              <w:jc w:val="center"/>
              <w:rPr>
                <w:b/>
                <w:bCs/>
                <w:color w:val="auto"/>
              </w:rPr>
            </w:pPr>
            <w:r w:rsidRPr="000C048C">
              <w:rPr>
                <w:b/>
                <w:bCs/>
                <w:color w:val="auto"/>
              </w:rPr>
              <w:t>Наименование органов, ответственных за подготовку вопроса</w:t>
            </w:r>
          </w:p>
        </w:tc>
      </w:tr>
      <w:tr w:rsidR="00196C57" w:rsidRPr="000C048C" w:rsidTr="000C048C">
        <w:trPr>
          <w:trHeight w:val="17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C57" w:rsidRPr="000C048C" w:rsidRDefault="00196C57" w:rsidP="000C048C">
            <w:pPr>
              <w:pStyle w:val="Default"/>
              <w:ind w:left="-599" w:firstLine="709"/>
              <w:jc w:val="center"/>
              <w:rPr>
                <w:color w:val="auto"/>
              </w:rPr>
            </w:pPr>
            <w:r w:rsidRPr="000C048C">
              <w:rPr>
                <w:color w:val="auto"/>
              </w:rPr>
              <w:t>2.1.1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C57" w:rsidRPr="000C048C" w:rsidRDefault="00196C57" w:rsidP="000C048C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0C048C">
              <w:rPr>
                <w:color w:val="auto"/>
              </w:rPr>
              <w:t>О результатах мониторинга политических, социально-экономических и иных процессов оказывающих влияние на ситуацию в сфере противодействия терроризму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C57" w:rsidRPr="000C048C" w:rsidRDefault="00196C57" w:rsidP="000C048C">
            <w:pPr>
              <w:pStyle w:val="Default"/>
              <w:ind w:right="-26"/>
              <w:jc w:val="center"/>
              <w:rPr>
                <w:color w:val="auto"/>
              </w:rPr>
            </w:pPr>
            <w:r w:rsidRPr="000C048C">
              <w:rPr>
                <w:color w:val="auto"/>
              </w:rPr>
              <w:t>I и III квартал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C57" w:rsidRPr="000C048C" w:rsidRDefault="00196C57" w:rsidP="000C048C">
            <w:pPr>
              <w:pStyle w:val="Default"/>
              <w:ind w:left="110"/>
              <w:jc w:val="center"/>
              <w:rPr>
                <w:color w:val="auto"/>
              </w:rPr>
            </w:pPr>
            <w:r w:rsidRPr="000C048C">
              <w:rPr>
                <w:color w:val="auto"/>
              </w:rPr>
              <w:t>Члены АТК МО</w:t>
            </w:r>
          </w:p>
        </w:tc>
      </w:tr>
      <w:tr w:rsidR="00196C57" w:rsidRPr="000C048C" w:rsidTr="000C048C">
        <w:trPr>
          <w:trHeight w:val="17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C57" w:rsidRPr="000C048C" w:rsidRDefault="00196C57" w:rsidP="000C048C">
            <w:pPr>
              <w:pStyle w:val="Default"/>
              <w:ind w:left="-599" w:firstLine="709"/>
              <w:jc w:val="center"/>
              <w:rPr>
                <w:color w:val="auto"/>
              </w:rPr>
            </w:pPr>
            <w:r w:rsidRPr="000C048C">
              <w:rPr>
                <w:color w:val="auto"/>
              </w:rPr>
              <w:t>2.1.2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C57" w:rsidRPr="000C048C" w:rsidRDefault="00196C57" w:rsidP="000C048C">
            <w:pPr>
              <w:pStyle w:val="Default"/>
              <w:jc w:val="both"/>
              <w:rPr>
                <w:color w:val="auto"/>
              </w:rPr>
            </w:pPr>
            <w:r w:rsidRPr="000C048C">
              <w:rPr>
                <w:color w:val="auto"/>
              </w:rPr>
              <w:t xml:space="preserve">О результатах анализа муниципальной программы по профилактике терроризма, минимизации и (или) ликвидации последствий его проявлений, и необходимости внесения соответствующих изменений (дополнений).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C57" w:rsidRPr="000C048C" w:rsidRDefault="00196C57" w:rsidP="000C048C">
            <w:pPr>
              <w:pStyle w:val="Default"/>
              <w:ind w:right="-26"/>
              <w:jc w:val="center"/>
              <w:rPr>
                <w:color w:val="auto"/>
              </w:rPr>
            </w:pPr>
            <w:r w:rsidRPr="000C048C">
              <w:rPr>
                <w:color w:val="auto"/>
              </w:rPr>
              <w:t xml:space="preserve">I и IV квартал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C57" w:rsidRPr="000C048C" w:rsidRDefault="00196C57" w:rsidP="000C048C">
            <w:pPr>
              <w:pStyle w:val="Default"/>
              <w:ind w:left="110"/>
              <w:jc w:val="center"/>
              <w:rPr>
                <w:bCs/>
                <w:color w:val="auto"/>
              </w:rPr>
            </w:pPr>
            <w:r w:rsidRPr="000C048C">
              <w:rPr>
                <w:bCs/>
                <w:color w:val="auto"/>
              </w:rPr>
              <w:t>Секретарь АТК</w:t>
            </w:r>
          </w:p>
        </w:tc>
      </w:tr>
      <w:tr w:rsidR="00196C57" w:rsidRPr="000C048C" w:rsidTr="000C048C">
        <w:trPr>
          <w:trHeight w:val="17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C57" w:rsidRPr="000C048C" w:rsidRDefault="00196C57" w:rsidP="000C048C">
            <w:pPr>
              <w:pStyle w:val="Default"/>
              <w:ind w:left="-599" w:firstLine="709"/>
              <w:jc w:val="center"/>
              <w:rPr>
                <w:color w:val="auto"/>
              </w:rPr>
            </w:pPr>
            <w:r w:rsidRPr="000C048C">
              <w:rPr>
                <w:color w:val="auto"/>
              </w:rPr>
              <w:t>2.1.3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C57" w:rsidRPr="000C048C" w:rsidRDefault="00196C57" w:rsidP="000C048C">
            <w:pPr>
              <w:pStyle w:val="Default"/>
              <w:jc w:val="both"/>
              <w:rPr>
                <w:color w:val="auto"/>
              </w:rPr>
            </w:pPr>
            <w:r w:rsidRPr="000C048C">
              <w:rPr>
                <w:color w:val="auto"/>
              </w:rPr>
              <w:t xml:space="preserve">Совершенствования деятельности ОМС МО в части реализации полномочий, предусмотренных статьей </w:t>
            </w:r>
            <w:r w:rsidRPr="000C048C">
              <w:rPr>
                <w:rFonts w:eastAsia="LiberationSerif"/>
                <w:color w:val="auto"/>
              </w:rPr>
              <w:t>5</w:t>
            </w:r>
            <w:r w:rsidRPr="000C048C">
              <w:rPr>
                <w:rFonts w:eastAsia="LiberationSerif"/>
                <w:color w:val="auto"/>
                <w:vertAlign w:val="superscript"/>
              </w:rPr>
              <w:t xml:space="preserve"> </w:t>
            </w:r>
            <w:r w:rsidRPr="000C048C">
              <w:rPr>
                <w:rFonts w:eastAsia="LiberationSerif"/>
                <w:color w:val="auto"/>
              </w:rPr>
              <w:t>Федерального закона от 6 марта 2006 года № З5 «О противодействии терроризму»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C57" w:rsidRPr="000C048C" w:rsidRDefault="00196C57" w:rsidP="000C048C">
            <w:pPr>
              <w:pStyle w:val="Default"/>
              <w:ind w:right="-26"/>
              <w:jc w:val="center"/>
              <w:rPr>
                <w:color w:val="auto"/>
              </w:rPr>
            </w:pPr>
            <w:r w:rsidRPr="000C048C">
              <w:rPr>
                <w:color w:val="auto"/>
              </w:rPr>
              <w:t xml:space="preserve">I и IV квартал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C57" w:rsidRPr="000C048C" w:rsidRDefault="00196C57" w:rsidP="000C048C">
            <w:pPr>
              <w:pStyle w:val="Default"/>
              <w:ind w:left="110"/>
              <w:jc w:val="center"/>
              <w:rPr>
                <w:bCs/>
                <w:color w:val="auto"/>
              </w:rPr>
            </w:pPr>
            <w:r w:rsidRPr="000C048C">
              <w:rPr>
                <w:bCs/>
                <w:color w:val="auto"/>
              </w:rPr>
              <w:t>Члены АТК МО</w:t>
            </w:r>
          </w:p>
        </w:tc>
      </w:tr>
      <w:tr w:rsidR="00196C57" w:rsidRPr="000C048C" w:rsidTr="000C048C">
        <w:trPr>
          <w:trHeight w:val="17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C57" w:rsidRPr="000C048C" w:rsidRDefault="00196C57" w:rsidP="000C048C">
            <w:pPr>
              <w:pStyle w:val="Default"/>
              <w:ind w:left="-599" w:firstLine="709"/>
              <w:jc w:val="center"/>
              <w:rPr>
                <w:color w:val="auto"/>
              </w:rPr>
            </w:pPr>
            <w:r w:rsidRPr="000C048C">
              <w:rPr>
                <w:color w:val="auto"/>
              </w:rPr>
              <w:t>2.1.4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C57" w:rsidRPr="000C048C" w:rsidRDefault="00196C57" w:rsidP="000C048C">
            <w:pPr>
              <w:pStyle w:val="Default"/>
              <w:jc w:val="both"/>
              <w:rPr>
                <w:color w:val="auto"/>
              </w:rPr>
            </w:pPr>
            <w:r w:rsidRPr="000C048C">
              <w:rPr>
                <w:color w:val="auto"/>
              </w:rPr>
              <w:t xml:space="preserve">О принятии мер по обеспечению АТЗ объектов (территорий) образовательных организаций, водоснабжения и </w:t>
            </w:r>
            <w:proofErr w:type="spellStart"/>
            <w:r w:rsidRPr="000C048C">
              <w:rPr>
                <w:color w:val="auto"/>
              </w:rPr>
              <w:t>водотведения</w:t>
            </w:r>
            <w:proofErr w:type="spellEnd"/>
            <w:r w:rsidRPr="000C048C">
              <w:rPr>
                <w:color w:val="auto"/>
              </w:rPr>
              <w:t xml:space="preserve">, </w:t>
            </w:r>
            <w:proofErr w:type="gramStart"/>
            <w:r w:rsidRPr="000C048C">
              <w:rPr>
                <w:color w:val="auto"/>
              </w:rPr>
              <w:t>топливного-энергетического</w:t>
            </w:r>
            <w:proofErr w:type="gramEnd"/>
            <w:r w:rsidRPr="000C048C">
              <w:rPr>
                <w:color w:val="auto"/>
              </w:rPr>
              <w:t xml:space="preserve"> комплекса, объектов транспортной инфраструктуры и транспортных средств, объектов (территорий) в сфере здравоохранения, культуры и спорта, а также ММПЛ на соответствие требованиям законодательства Российской Федерации и рекомендациям федеральных органов исполнительной власти в установленной сфере деятельности.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C57" w:rsidRPr="000C048C" w:rsidRDefault="00196C57" w:rsidP="000C048C">
            <w:pPr>
              <w:pStyle w:val="Default"/>
              <w:ind w:right="-26"/>
              <w:jc w:val="center"/>
              <w:rPr>
                <w:color w:val="auto"/>
              </w:rPr>
            </w:pPr>
            <w:r w:rsidRPr="000C048C">
              <w:rPr>
                <w:color w:val="auto"/>
              </w:rPr>
              <w:t>I - IV кварталы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C57" w:rsidRPr="000C048C" w:rsidRDefault="00196C57" w:rsidP="000C048C">
            <w:pPr>
              <w:pStyle w:val="Default"/>
              <w:ind w:left="110"/>
              <w:jc w:val="center"/>
              <w:rPr>
                <w:b/>
                <w:bCs/>
                <w:color w:val="auto"/>
              </w:rPr>
            </w:pPr>
            <w:r w:rsidRPr="000C048C">
              <w:rPr>
                <w:bCs/>
                <w:color w:val="auto"/>
              </w:rPr>
              <w:t xml:space="preserve">Органы местного самоуправления </w:t>
            </w:r>
            <w:r w:rsidR="000C048C">
              <w:t xml:space="preserve"> </w:t>
            </w:r>
            <w:r w:rsidR="000C048C" w:rsidRPr="000C048C">
              <w:rPr>
                <w:bCs/>
                <w:color w:val="auto"/>
              </w:rPr>
              <w:t>Артинского городского округа</w:t>
            </w:r>
            <w:proofErr w:type="gramStart"/>
            <w:r w:rsidR="000C048C" w:rsidRPr="000C048C">
              <w:rPr>
                <w:bCs/>
                <w:color w:val="auto"/>
              </w:rPr>
              <w:t xml:space="preserve"> </w:t>
            </w:r>
            <w:r w:rsidRPr="000C048C">
              <w:rPr>
                <w:bCs/>
                <w:color w:val="auto"/>
              </w:rPr>
              <w:t>,</w:t>
            </w:r>
            <w:proofErr w:type="gramEnd"/>
            <w:r w:rsidRPr="000C048C">
              <w:rPr>
                <w:bCs/>
                <w:color w:val="auto"/>
              </w:rPr>
              <w:t xml:space="preserve"> территориальные подразделения федеральных органов исполнительной власти</w:t>
            </w:r>
          </w:p>
        </w:tc>
      </w:tr>
      <w:tr w:rsidR="00196C57" w:rsidRPr="000C048C" w:rsidTr="000C048C">
        <w:trPr>
          <w:trHeight w:val="17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C57" w:rsidRPr="000C048C" w:rsidRDefault="00196C57" w:rsidP="000C048C">
            <w:pPr>
              <w:pStyle w:val="Default"/>
              <w:ind w:left="-599" w:firstLine="709"/>
              <w:jc w:val="center"/>
              <w:rPr>
                <w:color w:val="auto"/>
              </w:rPr>
            </w:pPr>
            <w:r w:rsidRPr="000C048C">
              <w:rPr>
                <w:color w:val="auto"/>
              </w:rPr>
              <w:t>2.1.5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C57" w:rsidRPr="000C048C" w:rsidRDefault="00196C57" w:rsidP="000C048C">
            <w:pPr>
              <w:pStyle w:val="Default"/>
              <w:jc w:val="both"/>
              <w:rPr>
                <w:color w:val="auto"/>
              </w:rPr>
            </w:pPr>
            <w:r w:rsidRPr="000C048C">
              <w:rPr>
                <w:color w:val="auto"/>
              </w:rPr>
              <w:t>Заслушивание муниципальных служащих ОМС МО, в деятельности которых имеются недостатки в организации работы по профилактике терроризма с учетом их компетенции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C57" w:rsidRPr="000C048C" w:rsidRDefault="00196C57" w:rsidP="000C048C">
            <w:pPr>
              <w:pStyle w:val="Default"/>
              <w:ind w:right="-26"/>
              <w:jc w:val="center"/>
              <w:rPr>
                <w:color w:val="auto"/>
              </w:rPr>
            </w:pPr>
            <w:r w:rsidRPr="000C048C">
              <w:rPr>
                <w:color w:val="auto"/>
              </w:rPr>
              <w:t>I - IV кварталы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C57" w:rsidRPr="000C048C" w:rsidRDefault="00196C57" w:rsidP="000C048C">
            <w:pPr>
              <w:pStyle w:val="Default"/>
              <w:ind w:left="110"/>
              <w:jc w:val="center"/>
              <w:rPr>
                <w:bCs/>
                <w:color w:val="auto"/>
              </w:rPr>
            </w:pPr>
            <w:r w:rsidRPr="000C048C">
              <w:rPr>
                <w:bCs/>
                <w:color w:val="auto"/>
              </w:rPr>
              <w:t xml:space="preserve">Органы местного самоуправления </w:t>
            </w:r>
            <w:r w:rsidR="000C048C">
              <w:t xml:space="preserve"> </w:t>
            </w:r>
            <w:r w:rsidR="000C048C" w:rsidRPr="000C048C">
              <w:rPr>
                <w:bCs/>
                <w:color w:val="auto"/>
              </w:rPr>
              <w:t>Артинского городского округа</w:t>
            </w:r>
          </w:p>
        </w:tc>
      </w:tr>
      <w:tr w:rsidR="00196C57" w:rsidRPr="000C048C" w:rsidTr="000C048C">
        <w:trPr>
          <w:trHeight w:val="2373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6C57" w:rsidRPr="000C048C" w:rsidRDefault="00196C57" w:rsidP="000C048C">
            <w:pPr>
              <w:pStyle w:val="Default"/>
              <w:ind w:left="-599" w:firstLine="709"/>
              <w:jc w:val="center"/>
              <w:rPr>
                <w:color w:val="auto"/>
              </w:rPr>
            </w:pPr>
            <w:r w:rsidRPr="000C048C">
              <w:rPr>
                <w:color w:val="auto"/>
              </w:rPr>
              <w:t>2.1.6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C57" w:rsidRPr="000C048C" w:rsidRDefault="00196C57" w:rsidP="000C048C">
            <w:pPr>
              <w:pStyle w:val="Default"/>
              <w:jc w:val="both"/>
              <w:rPr>
                <w:color w:val="auto"/>
              </w:rPr>
            </w:pPr>
            <w:r w:rsidRPr="000C048C">
              <w:rPr>
                <w:color w:val="auto"/>
              </w:rPr>
              <w:t>Об эффективности исполнения ОМС МО мероприятий Комплексного плана м выработке мер, направленных на:</w:t>
            </w:r>
          </w:p>
          <w:p w:rsidR="00196C57" w:rsidRPr="000C048C" w:rsidRDefault="00196C57" w:rsidP="000C048C">
            <w:pPr>
              <w:pStyle w:val="Default"/>
              <w:jc w:val="both"/>
              <w:rPr>
                <w:color w:val="auto"/>
              </w:rPr>
            </w:pPr>
            <w:r w:rsidRPr="000C048C">
              <w:rPr>
                <w:color w:val="auto"/>
              </w:rPr>
              <w:t xml:space="preserve">– повышение качества проводимых индивидуальных профилактических мероприятий в отношении лиц, подверженных воздействию идеологии терроризма, </w:t>
            </w:r>
          </w:p>
          <w:p w:rsidR="00196C57" w:rsidRPr="000C048C" w:rsidRDefault="00196C57" w:rsidP="000C048C">
            <w:pPr>
              <w:pStyle w:val="Default"/>
              <w:jc w:val="both"/>
              <w:rPr>
                <w:color w:val="auto"/>
              </w:rPr>
            </w:pPr>
            <w:r w:rsidRPr="000C048C">
              <w:rPr>
                <w:color w:val="auto"/>
              </w:rPr>
              <w:t xml:space="preserve">– реабилитацию, </w:t>
            </w:r>
            <w:proofErr w:type="spellStart"/>
            <w:r w:rsidRPr="000C048C">
              <w:rPr>
                <w:color w:val="auto"/>
              </w:rPr>
              <w:t>ресоциализацию</w:t>
            </w:r>
            <w:proofErr w:type="spellEnd"/>
            <w:r w:rsidRPr="000C048C">
              <w:rPr>
                <w:color w:val="auto"/>
              </w:rPr>
              <w:t xml:space="preserve"> и недопущение вовлечения возращенных из Ирака и Сирии несовершеннолетних детей в террористическую деятельность, оказание необходимой помощи принимающим их семьям в соответствии с действующим законодательством Российской Федерации;</w:t>
            </w:r>
          </w:p>
          <w:p w:rsidR="00196C57" w:rsidRPr="000C048C" w:rsidRDefault="00196C57" w:rsidP="000C048C">
            <w:pPr>
              <w:pStyle w:val="Default"/>
              <w:jc w:val="both"/>
              <w:rPr>
                <w:color w:val="auto"/>
              </w:rPr>
            </w:pPr>
            <w:r w:rsidRPr="000C048C">
              <w:rPr>
                <w:color w:val="auto"/>
              </w:rPr>
              <w:t>– совершенствование механизмов взаимодействия ОМС МО с ТО ФОИВ, ИОГВ при реализации мероприятий Комплексного плана на территории МО.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C57" w:rsidRPr="000C048C" w:rsidRDefault="00196C57" w:rsidP="000C048C">
            <w:pPr>
              <w:pStyle w:val="Default"/>
              <w:ind w:right="-26"/>
              <w:jc w:val="center"/>
              <w:rPr>
                <w:color w:val="auto"/>
              </w:rPr>
            </w:pPr>
            <w:r w:rsidRPr="000C048C">
              <w:rPr>
                <w:color w:val="auto"/>
              </w:rPr>
              <w:t>I и III квартал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6C57" w:rsidRPr="000C048C" w:rsidRDefault="00196C57" w:rsidP="000C048C">
            <w:pPr>
              <w:spacing w:after="0" w:line="240" w:lineRule="auto"/>
              <w:ind w:left="110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8C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0C048C">
              <w:t xml:space="preserve"> </w:t>
            </w:r>
            <w:r w:rsidR="000C048C" w:rsidRPr="000C048C">
              <w:rPr>
                <w:rFonts w:ascii="Times New Roman" w:hAnsi="Times New Roman"/>
                <w:sz w:val="24"/>
                <w:szCs w:val="24"/>
              </w:rPr>
              <w:t>Артинского городского округа</w:t>
            </w:r>
            <w:proofErr w:type="gramStart"/>
            <w:r w:rsidR="000C048C" w:rsidRPr="000C0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048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</w:tc>
      </w:tr>
      <w:tr w:rsidR="000C048C" w:rsidRPr="000C048C" w:rsidTr="000C048C">
        <w:trPr>
          <w:trHeight w:val="794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48C" w:rsidRPr="000C048C" w:rsidRDefault="000C048C" w:rsidP="000C048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48C" w:rsidRPr="000C048C" w:rsidRDefault="000C048C" w:rsidP="000C0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48C">
              <w:rPr>
                <w:rFonts w:ascii="Times New Roman" w:hAnsi="Times New Roman"/>
                <w:sz w:val="24"/>
                <w:szCs w:val="24"/>
              </w:rPr>
              <w:t>Профилактика правонарушений в сфере незаконного оборота оружия, боеприпасов и взрывчатых веществ (взрывных устройств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48C" w:rsidRPr="000C048C" w:rsidRDefault="000C048C" w:rsidP="000C048C">
            <w:pPr>
              <w:pStyle w:val="Default"/>
              <w:ind w:right="-26"/>
              <w:jc w:val="center"/>
              <w:rPr>
                <w:color w:val="auto"/>
              </w:rPr>
            </w:pPr>
            <w:r w:rsidRPr="000C048C">
              <w:rPr>
                <w:color w:val="auto"/>
              </w:rPr>
              <w:t>II квартал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48C" w:rsidRPr="000C048C" w:rsidRDefault="000C048C" w:rsidP="000C048C">
            <w:pPr>
              <w:spacing w:after="0" w:line="240" w:lineRule="auto"/>
              <w:ind w:left="110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8C">
              <w:rPr>
                <w:rFonts w:ascii="Times New Roman" w:hAnsi="Times New Roman"/>
                <w:sz w:val="24"/>
                <w:szCs w:val="24"/>
              </w:rPr>
              <w:t>Территориальные подразделения федеральных органов исполнительной власти</w:t>
            </w:r>
          </w:p>
        </w:tc>
      </w:tr>
      <w:tr w:rsidR="000C048C" w:rsidRPr="000C048C" w:rsidTr="000C048C">
        <w:trPr>
          <w:trHeight w:val="794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48C" w:rsidRPr="000C048C" w:rsidRDefault="000C048C" w:rsidP="000C048C">
            <w:pPr>
              <w:pStyle w:val="Default"/>
              <w:ind w:left="-599" w:firstLine="709"/>
              <w:jc w:val="center"/>
              <w:rPr>
                <w:color w:val="auto"/>
              </w:rPr>
            </w:pPr>
            <w:r w:rsidRPr="000C048C">
              <w:rPr>
                <w:color w:val="auto"/>
              </w:rPr>
              <w:t>2.1.8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48C" w:rsidRPr="000C048C" w:rsidRDefault="000C048C" w:rsidP="00977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48C">
              <w:rPr>
                <w:rFonts w:ascii="Times New Roman" w:hAnsi="Times New Roman"/>
                <w:sz w:val="24"/>
                <w:szCs w:val="24"/>
              </w:rPr>
              <w:t xml:space="preserve">О мерах по предотвращению террористических угроз на территории </w:t>
            </w:r>
            <w:r w:rsidR="00977B1C">
              <w:rPr>
                <w:rFonts w:ascii="Times New Roman" w:hAnsi="Times New Roman"/>
                <w:sz w:val="24"/>
                <w:szCs w:val="24"/>
              </w:rPr>
              <w:t xml:space="preserve">Артинского городского </w:t>
            </w:r>
            <w:r w:rsidRPr="000C048C">
              <w:rPr>
                <w:rFonts w:ascii="Times New Roman" w:hAnsi="Times New Roman"/>
                <w:sz w:val="24"/>
                <w:szCs w:val="24"/>
              </w:rPr>
              <w:t>округ</w:t>
            </w:r>
            <w:r w:rsidR="00977B1C">
              <w:rPr>
                <w:rFonts w:ascii="Times New Roman" w:hAnsi="Times New Roman"/>
                <w:sz w:val="24"/>
                <w:szCs w:val="24"/>
              </w:rPr>
              <w:t>а</w:t>
            </w:r>
            <w:r w:rsidRPr="000C048C">
              <w:rPr>
                <w:rFonts w:ascii="Times New Roman" w:hAnsi="Times New Roman"/>
                <w:sz w:val="24"/>
                <w:szCs w:val="24"/>
              </w:rPr>
              <w:t xml:space="preserve"> в период подготовки и </w:t>
            </w:r>
            <w:proofErr w:type="gramStart"/>
            <w:r w:rsidRPr="000C048C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proofErr w:type="gramEnd"/>
            <w:r w:rsidRPr="000C048C">
              <w:rPr>
                <w:rFonts w:ascii="Times New Roman" w:hAnsi="Times New Roman"/>
                <w:sz w:val="24"/>
                <w:szCs w:val="24"/>
              </w:rPr>
              <w:t xml:space="preserve"> массовых общественно-политических, культурных и иных мероприятий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48C" w:rsidRPr="000C048C" w:rsidRDefault="000C048C" w:rsidP="000C048C">
            <w:pPr>
              <w:pStyle w:val="Default"/>
              <w:ind w:right="-26"/>
              <w:jc w:val="center"/>
              <w:rPr>
                <w:color w:val="auto"/>
              </w:rPr>
            </w:pPr>
            <w:r w:rsidRPr="000C048C">
              <w:rPr>
                <w:color w:val="auto"/>
              </w:rPr>
              <w:t>I, II и III кварталы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48C" w:rsidRPr="000C048C" w:rsidRDefault="000C048C" w:rsidP="000C048C">
            <w:pPr>
              <w:spacing w:after="0" w:line="240" w:lineRule="auto"/>
              <w:ind w:left="110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8C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>
              <w:t xml:space="preserve"> </w:t>
            </w:r>
            <w:r w:rsidRPr="000C048C">
              <w:rPr>
                <w:rFonts w:ascii="Times New Roman" w:hAnsi="Times New Roman"/>
                <w:sz w:val="24"/>
                <w:szCs w:val="24"/>
              </w:rPr>
              <w:t>Артинского городского округа</w:t>
            </w:r>
            <w:proofErr w:type="gramStart"/>
            <w:r w:rsidRPr="000C048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C048C">
              <w:rPr>
                <w:rFonts w:ascii="Times New Roman" w:hAnsi="Times New Roman"/>
                <w:sz w:val="24"/>
                <w:szCs w:val="24"/>
              </w:rPr>
              <w:t xml:space="preserve"> территориальные подразделения федеральных органов исполнительной власти</w:t>
            </w:r>
          </w:p>
        </w:tc>
      </w:tr>
      <w:tr w:rsidR="000C048C" w:rsidRPr="000C048C" w:rsidTr="000C048C">
        <w:trPr>
          <w:trHeight w:val="454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48C" w:rsidRPr="000C048C" w:rsidRDefault="000C048C" w:rsidP="000C048C">
            <w:pPr>
              <w:spacing w:after="0" w:line="240" w:lineRule="auto"/>
              <w:ind w:right="34" w:firstLine="10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0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48C" w:rsidRPr="000C048C" w:rsidRDefault="000C048C" w:rsidP="000C0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48C">
              <w:rPr>
                <w:rFonts w:ascii="Times New Roman" w:hAnsi="Times New Roman"/>
                <w:sz w:val="24"/>
                <w:szCs w:val="24"/>
              </w:rPr>
              <w:t>О результатах деятельности Комиссии в 2022 году, основных задачах и утверждении плана работы Комиссии на 2023 год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48C" w:rsidRPr="000C048C" w:rsidRDefault="000C048C" w:rsidP="000C048C">
            <w:pPr>
              <w:pStyle w:val="Default"/>
              <w:ind w:right="-26"/>
              <w:jc w:val="center"/>
              <w:rPr>
                <w:color w:val="auto"/>
              </w:rPr>
            </w:pPr>
            <w:r w:rsidRPr="000C048C">
              <w:rPr>
                <w:color w:val="auto"/>
              </w:rPr>
              <w:t>IV квартал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48C" w:rsidRPr="000C048C" w:rsidRDefault="000C048C" w:rsidP="000C048C">
            <w:pPr>
              <w:spacing w:after="0" w:line="240" w:lineRule="auto"/>
              <w:ind w:left="110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8C">
              <w:rPr>
                <w:rFonts w:ascii="Times New Roman" w:hAnsi="Times New Roman"/>
                <w:sz w:val="24"/>
                <w:szCs w:val="24"/>
              </w:rPr>
              <w:t>Члены АТК в МО</w:t>
            </w:r>
          </w:p>
        </w:tc>
      </w:tr>
      <w:tr w:rsidR="000C048C" w:rsidRPr="000C048C" w:rsidTr="000C048C">
        <w:trPr>
          <w:trHeight w:val="454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048C" w:rsidRPr="000C048C" w:rsidRDefault="000C048C" w:rsidP="000C048C">
            <w:pPr>
              <w:pStyle w:val="Default"/>
              <w:ind w:left="-599" w:firstLine="709"/>
              <w:jc w:val="center"/>
              <w:rPr>
                <w:color w:val="auto"/>
              </w:rPr>
            </w:pPr>
            <w:r w:rsidRPr="000C048C">
              <w:rPr>
                <w:color w:val="auto"/>
              </w:rPr>
              <w:t>2.1.10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48C" w:rsidRPr="000C048C" w:rsidRDefault="000C048C" w:rsidP="000C0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48C">
              <w:rPr>
                <w:rFonts w:ascii="Times New Roman" w:hAnsi="Times New Roman"/>
                <w:sz w:val="24"/>
                <w:szCs w:val="24"/>
              </w:rPr>
              <w:t xml:space="preserve">О ходе исполнения решений АТК и Комиссии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48C" w:rsidRPr="000C048C" w:rsidRDefault="000C048C" w:rsidP="000C048C">
            <w:pPr>
              <w:pStyle w:val="Default"/>
              <w:ind w:right="-26"/>
              <w:jc w:val="center"/>
              <w:rPr>
                <w:color w:val="auto"/>
              </w:rPr>
            </w:pPr>
            <w:r w:rsidRPr="000C048C">
              <w:rPr>
                <w:color w:val="auto"/>
              </w:rPr>
              <w:t>I - IV кварталы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048C" w:rsidRPr="000C048C" w:rsidRDefault="000C048C" w:rsidP="000C048C">
            <w:pPr>
              <w:spacing w:after="0" w:line="240" w:lineRule="auto"/>
              <w:ind w:left="110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48C">
              <w:rPr>
                <w:rFonts w:ascii="Times New Roman" w:hAnsi="Times New Roman"/>
                <w:sz w:val="24"/>
                <w:szCs w:val="24"/>
              </w:rPr>
              <w:t>Члены АТК в МО</w:t>
            </w:r>
          </w:p>
        </w:tc>
      </w:tr>
    </w:tbl>
    <w:p w:rsidR="00196C57" w:rsidRPr="00196C57" w:rsidRDefault="00196C57" w:rsidP="00CC4081">
      <w:pPr>
        <w:pStyle w:val="Default"/>
        <w:ind w:firstLine="709"/>
        <w:jc w:val="both"/>
        <w:rPr>
          <w:rFonts w:ascii="Liberation Serif" w:hAnsi="Liberation Serif"/>
          <w:b/>
          <w:bCs/>
          <w:color w:val="auto"/>
          <w:sz w:val="28"/>
          <w:szCs w:val="28"/>
        </w:rPr>
      </w:pPr>
    </w:p>
    <w:p w:rsidR="00CC4081" w:rsidRDefault="00CC4081" w:rsidP="00F15D5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196C5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2.2. Иные мероприятия, направленные на профилактику терроризма, а также минимизацию </w:t>
      </w:r>
      <w:r w:rsidRPr="00196C5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br/>
        <w:t>и (или) ликвидацию последствий его проявлений</w:t>
      </w:r>
    </w:p>
    <w:p w:rsidR="00F15D5B" w:rsidRPr="00F15D5B" w:rsidRDefault="00F15D5B" w:rsidP="00F15D5B">
      <w:pPr>
        <w:suppressAutoHyphens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151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6488"/>
        <w:gridCol w:w="1843"/>
        <w:gridCol w:w="5812"/>
      </w:tblGrid>
      <w:tr w:rsidR="00196C57" w:rsidRPr="00196C57" w:rsidTr="008472F3">
        <w:trPr>
          <w:trHeight w:val="114"/>
          <w:tblHeader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4081" w:rsidRPr="00196C57" w:rsidRDefault="00CC4081" w:rsidP="00CC40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</w:pPr>
            <w:r w:rsidRPr="00196C5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4081" w:rsidRPr="00196C57" w:rsidRDefault="00CC4081" w:rsidP="00CC4081">
            <w:pPr>
              <w:suppressAutoHyphens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</w:pPr>
            <w:proofErr w:type="spellStart"/>
            <w:r w:rsidRPr="00196C5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196C5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6C5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4081" w:rsidRPr="00196C57" w:rsidRDefault="00CC4081" w:rsidP="00CC40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</w:pPr>
            <w:proofErr w:type="spellStart"/>
            <w:r w:rsidRPr="00196C5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Срок</w:t>
            </w:r>
            <w:proofErr w:type="spellEnd"/>
            <w:r w:rsidRPr="00196C5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6C5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исполнения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4081" w:rsidRPr="00196C57" w:rsidRDefault="00CC4081" w:rsidP="00CC4081">
            <w:pPr>
              <w:suppressAutoHyphens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196C5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Наименование органов, ответственных </w:t>
            </w:r>
            <w:r w:rsidRPr="00196C5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br/>
              <w:t>за исполнение</w:t>
            </w:r>
          </w:p>
        </w:tc>
      </w:tr>
      <w:tr w:rsidR="00196C57" w:rsidRPr="00196C57" w:rsidTr="008472F3">
        <w:trPr>
          <w:trHeight w:val="207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4081" w:rsidRPr="00196C57" w:rsidRDefault="00CC4081" w:rsidP="00CC40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2.2.1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4081" w:rsidRPr="00196C57" w:rsidRDefault="00CC4081" w:rsidP="008227D4">
            <w:pPr>
              <w:suppressAutoHyphens/>
              <w:autoSpaceDN w:val="0"/>
              <w:spacing w:after="0" w:line="240" w:lineRule="auto"/>
              <w:ind w:left="85" w:right="119" w:hanging="3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Подготовка и проведение заседаний АТК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4081" w:rsidRPr="00196C57" w:rsidRDefault="000D3A66" w:rsidP="000D3A66">
            <w:pPr>
              <w:suppressAutoHyphens/>
              <w:autoSpaceDN w:val="0"/>
              <w:spacing w:after="0" w:line="240" w:lineRule="auto"/>
              <w:ind w:left="111"/>
              <w:textAlignment w:val="baseline"/>
              <w:rPr>
                <w:rFonts w:ascii="Liberation Serif" w:eastAsia="Times New Roman" w:hAnsi="Liberation Serif"/>
                <w:sz w:val="24"/>
                <w:szCs w:val="24"/>
                <w:lang w:val="en-US" w:eastAsia="ru-RU"/>
              </w:rPr>
            </w:pP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1-4 </w:t>
            </w:r>
            <w:proofErr w:type="spellStart"/>
            <w:r w:rsidR="00CC4081" w:rsidRPr="00196C5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кварталы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4081" w:rsidRPr="00196C57" w:rsidRDefault="00CC4081" w:rsidP="008227D4">
            <w:pPr>
              <w:suppressAutoHyphens/>
              <w:autoSpaceDN w:val="0"/>
              <w:spacing w:after="0" w:line="240" w:lineRule="auto"/>
              <w:ind w:left="109" w:right="14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Глава МО, члены Комиссии в пределах установленной компетенции</w:t>
            </w:r>
          </w:p>
        </w:tc>
      </w:tr>
      <w:tr w:rsidR="00196C57" w:rsidRPr="00196C57" w:rsidTr="008472F3">
        <w:trPr>
          <w:trHeight w:val="207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94E" w:rsidRPr="00196C57" w:rsidRDefault="008227D4" w:rsidP="00CC40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94E" w:rsidRPr="00196C57" w:rsidRDefault="008227D4" w:rsidP="008227D4">
            <w:pPr>
              <w:suppressAutoHyphens/>
              <w:autoSpaceDN w:val="0"/>
              <w:spacing w:after="0" w:line="240" w:lineRule="auto"/>
              <w:ind w:left="85" w:right="119" w:hanging="3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</w:t>
            </w:r>
            <w:r w:rsidR="000B794E"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ктуализ</w:t>
            </w: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ация</w:t>
            </w:r>
            <w:r w:rsidR="000B794E"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положени</w:t>
            </w: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й</w:t>
            </w:r>
            <w:r w:rsidR="000B794E"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 структурных подразделениях администрации и подведомственных организаций в части закрепления полномочий и функций, предусмотренных статьей 52 Федерального закона от 6 марта 2006 года № З5 «О противодействии терроризму», а также должностных инструкций муниципальных служащих и работников подведомственных организаций, ответственных за разработку и реализацию мер в области профилактики терроризма, минимизации и (или) ликвидации последствий его проявлений.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94E" w:rsidRPr="00196C57" w:rsidRDefault="000B794E" w:rsidP="008227D4">
            <w:pPr>
              <w:suppressAutoHyphens/>
              <w:autoSpaceDN w:val="0"/>
              <w:spacing w:after="0" w:line="240" w:lineRule="auto"/>
              <w:ind w:left="111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 31.01.2022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94E" w:rsidRPr="00196C57" w:rsidRDefault="008227D4" w:rsidP="00CC4081">
            <w:pPr>
              <w:suppressAutoHyphens/>
              <w:autoSpaceDN w:val="0"/>
              <w:spacing w:after="0" w:line="240" w:lineRule="auto"/>
              <w:ind w:left="109" w:right="14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Члены Комиссии в пределах установленной компетенции</w:t>
            </w:r>
          </w:p>
        </w:tc>
      </w:tr>
      <w:tr w:rsidR="00196C57" w:rsidRPr="00196C57" w:rsidTr="008472F3">
        <w:trPr>
          <w:trHeight w:val="207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7D4" w:rsidRPr="00196C57" w:rsidRDefault="008227D4" w:rsidP="008227D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7D4" w:rsidRPr="00196C57" w:rsidRDefault="008227D4" w:rsidP="008227D4">
            <w:pPr>
              <w:suppressAutoHyphens/>
              <w:autoSpaceDN w:val="0"/>
              <w:spacing w:after="0" w:line="240" w:lineRule="auto"/>
              <w:ind w:left="85" w:right="119" w:hanging="3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Сбор информации и расчет на ее основе показателей уровней защищенности населения от террористических угроз и АТЗ объектов (территорий) в соответствии с методическими рекомендациями аппарата Комиссии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7D4" w:rsidRPr="00196C57" w:rsidRDefault="008227D4" w:rsidP="008227D4">
            <w:pPr>
              <w:suppressAutoHyphens/>
              <w:autoSpaceDN w:val="0"/>
              <w:spacing w:after="0" w:line="240" w:lineRule="auto"/>
              <w:ind w:left="111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 31.01.2022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7D4" w:rsidRPr="00196C57" w:rsidRDefault="008227D4" w:rsidP="008227D4">
            <w:pPr>
              <w:suppressAutoHyphens/>
              <w:autoSpaceDN w:val="0"/>
              <w:spacing w:after="0" w:line="240" w:lineRule="auto"/>
              <w:ind w:left="109" w:right="14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Секретарь АТК</w:t>
            </w:r>
          </w:p>
        </w:tc>
      </w:tr>
      <w:tr w:rsidR="00196C57" w:rsidRPr="00196C57" w:rsidTr="008472F3">
        <w:trPr>
          <w:trHeight w:val="207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7D4" w:rsidRPr="00196C57" w:rsidRDefault="008227D4" w:rsidP="008227D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7D4" w:rsidRPr="00196C57" w:rsidRDefault="008227D4" w:rsidP="008227D4">
            <w:pPr>
              <w:suppressAutoHyphens/>
              <w:autoSpaceDN w:val="0"/>
              <w:spacing w:after="0" w:line="240" w:lineRule="auto"/>
              <w:ind w:left="85" w:right="119" w:hanging="3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Проведение анализа муниципальной программы «Профилактика терроризма, а также минимизация и (или) ликвидация последствий его проявлений </w:t>
            </w:r>
            <w:r w:rsidR="000C048C" w:rsidRPr="000C04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Артинского </w:t>
            </w:r>
            <w:r w:rsidR="000C048C" w:rsidRPr="000C04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  <w:r w:rsidR="00EB7FC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2020-2024</w:t>
            </w: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7D4" w:rsidRPr="00196C57" w:rsidRDefault="008227D4" w:rsidP="008227D4">
            <w:pPr>
              <w:suppressAutoHyphens/>
              <w:autoSpaceDN w:val="0"/>
              <w:spacing w:after="0" w:line="240" w:lineRule="auto"/>
              <w:ind w:left="111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 и 4 квартал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7D4" w:rsidRPr="00196C57" w:rsidRDefault="008227D4" w:rsidP="008227D4">
            <w:pPr>
              <w:suppressAutoHyphens/>
              <w:autoSpaceDN w:val="0"/>
              <w:spacing w:after="0" w:line="240" w:lineRule="auto"/>
              <w:ind w:left="109" w:right="14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Секретарь АТК</w:t>
            </w:r>
          </w:p>
        </w:tc>
      </w:tr>
      <w:tr w:rsidR="00196C57" w:rsidRPr="00196C57" w:rsidTr="008472F3">
        <w:trPr>
          <w:trHeight w:val="207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7D4" w:rsidRPr="00196C57" w:rsidRDefault="008227D4" w:rsidP="008227D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2.2.5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7D4" w:rsidRPr="00196C57" w:rsidRDefault="008227D4" w:rsidP="008227D4">
            <w:pPr>
              <w:suppressAutoHyphens/>
              <w:autoSpaceDN w:val="0"/>
              <w:spacing w:after="0" w:line="240" w:lineRule="auto"/>
              <w:ind w:left="85" w:right="119" w:hanging="3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Выработка и реализация действенных форм и методов профилактической работы, с участием руководителей (представителей) религиозных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7D4" w:rsidRPr="00196C57" w:rsidRDefault="008227D4" w:rsidP="008227D4">
            <w:pPr>
              <w:suppressAutoHyphens/>
              <w:autoSpaceDN w:val="0"/>
              <w:spacing w:after="0" w:line="240" w:lineRule="auto"/>
              <w:ind w:left="111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6C57">
              <w:rPr>
                <w:rFonts w:ascii="Liberation Serif" w:hAnsi="Liberation Serif" w:cs="Liberation Serif"/>
                <w:sz w:val="24"/>
                <w:szCs w:val="24"/>
              </w:rPr>
              <w:t>до 01.07.2022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7D4" w:rsidRPr="00196C57" w:rsidRDefault="00196C57" w:rsidP="008227D4">
            <w:pPr>
              <w:suppressAutoHyphens/>
              <w:autoSpaceDN w:val="0"/>
              <w:spacing w:after="0" w:line="240" w:lineRule="auto"/>
              <w:ind w:left="109" w:right="14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</w:t>
            </w:r>
            <w:r w:rsidR="008227D4"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лены </w:t>
            </w:r>
            <w:r w:rsidRPr="00196C57">
              <w:rPr>
                <w:rFonts w:ascii="Liberation Serif" w:hAnsi="Liberation Serif"/>
                <w:sz w:val="24"/>
                <w:szCs w:val="24"/>
              </w:rPr>
              <w:t>АТК в МО</w:t>
            </w:r>
            <w:r w:rsidR="008227D4"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 пределах установленной компетенции</w:t>
            </w:r>
          </w:p>
        </w:tc>
      </w:tr>
      <w:tr w:rsidR="00196C57" w:rsidRPr="00196C57" w:rsidTr="008472F3">
        <w:trPr>
          <w:trHeight w:val="207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7D4" w:rsidRPr="00196C57" w:rsidRDefault="008227D4" w:rsidP="008227D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7D4" w:rsidRPr="00196C57" w:rsidRDefault="008227D4" w:rsidP="008227D4">
            <w:pPr>
              <w:suppressAutoHyphens/>
              <w:autoSpaceDN w:val="0"/>
              <w:spacing w:after="0" w:line="240" w:lineRule="auto"/>
              <w:ind w:left="85" w:right="119" w:hanging="3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6C57">
              <w:rPr>
                <w:rFonts w:ascii="Liberation Serif" w:hAnsi="Liberation Serif" w:cs="Liberation Serif"/>
                <w:sz w:val="24"/>
                <w:szCs w:val="24"/>
              </w:rPr>
              <w:t>Участие муниципальных служащих (по отдельным планам) в курсах повышения квалификации, проводимых на базе высших образовательных организаций, расположенных в Свердловской области, в учебно-методических сборах, а также стажировках секретарей АТК МО, организуемых аппаратом Комиссии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7D4" w:rsidRPr="00196C57" w:rsidRDefault="008227D4" w:rsidP="008227D4">
            <w:pPr>
              <w:suppressAutoHyphens/>
              <w:autoSpaceDN w:val="0"/>
              <w:spacing w:after="0" w:line="240" w:lineRule="auto"/>
              <w:ind w:left="111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27D4" w:rsidRPr="00196C57" w:rsidRDefault="008227D4" w:rsidP="008227D4">
            <w:pPr>
              <w:suppressAutoHyphens/>
              <w:autoSpaceDN w:val="0"/>
              <w:spacing w:after="0" w:line="240" w:lineRule="auto"/>
              <w:ind w:left="109" w:right="14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Аппарат АТК</w:t>
            </w:r>
          </w:p>
        </w:tc>
      </w:tr>
    </w:tbl>
    <w:p w:rsidR="00CC4081" w:rsidRPr="00196C57" w:rsidRDefault="00CC4081" w:rsidP="00CC4081">
      <w:pPr>
        <w:suppressAutoHyphens/>
        <w:autoSpaceDN w:val="0"/>
        <w:spacing w:after="0" w:line="228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b/>
          <w:sz w:val="20"/>
          <w:szCs w:val="20"/>
          <w:lang w:eastAsia="ru-RU"/>
        </w:rPr>
      </w:pPr>
    </w:p>
    <w:p w:rsidR="00CC4081" w:rsidRPr="00196C57" w:rsidRDefault="00CC4081" w:rsidP="00CC4081">
      <w:pPr>
        <w:suppressAutoHyphens/>
        <w:autoSpaceDN w:val="0"/>
        <w:spacing w:after="0" w:line="228" w:lineRule="auto"/>
        <w:ind w:firstLine="720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196C5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2.</w:t>
      </w:r>
      <w:r w:rsidR="00216AAB" w:rsidRPr="00196C5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3</w:t>
      </w:r>
      <w:r w:rsidRPr="00196C5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. Мероприятия по взаимодействию с ОГ в МО</w:t>
      </w:r>
    </w:p>
    <w:tbl>
      <w:tblPr>
        <w:tblW w:w="151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6488"/>
        <w:gridCol w:w="1843"/>
        <w:gridCol w:w="5842"/>
      </w:tblGrid>
      <w:tr w:rsidR="00196C57" w:rsidRPr="00196C57" w:rsidTr="008227D4">
        <w:trPr>
          <w:trHeight w:val="337"/>
          <w:tblHeader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081" w:rsidRPr="00196C57" w:rsidRDefault="00CC4081" w:rsidP="00CC4081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</w:pPr>
            <w:r w:rsidRPr="00196C5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081" w:rsidRPr="00196C57" w:rsidRDefault="00CC4081" w:rsidP="00CC4081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</w:pPr>
            <w:proofErr w:type="spellStart"/>
            <w:r w:rsidRPr="00196C5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196C5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6C5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081" w:rsidRPr="00196C57" w:rsidRDefault="00CC4081" w:rsidP="00CC4081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</w:pPr>
            <w:proofErr w:type="spellStart"/>
            <w:r w:rsidRPr="00196C5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Срок</w:t>
            </w:r>
            <w:proofErr w:type="spellEnd"/>
            <w:r w:rsidRPr="00196C5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6C5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исполнения</w:t>
            </w:r>
            <w:proofErr w:type="spellEnd"/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081" w:rsidRPr="00196C57" w:rsidRDefault="00CC4081" w:rsidP="00CC4081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196C5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Наименование органов, ответственных </w:t>
            </w:r>
          </w:p>
          <w:p w:rsidR="00CC4081" w:rsidRPr="00196C57" w:rsidRDefault="00CC4081" w:rsidP="00CC4081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196C57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196C57" w:rsidRPr="00196C57" w:rsidTr="008227D4">
        <w:trPr>
          <w:trHeight w:val="207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081" w:rsidRPr="00196C57" w:rsidRDefault="008227D4" w:rsidP="00CC4081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2.3</w:t>
            </w:r>
            <w:r w:rsidR="00CC4081" w:rsidRPr="00196C5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.1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081" w:rsidRPr="00196C57" w:rsidRDefault="00CC4081" w:rsidP="008227D4">
            <w:pPr>
              <w:suppressAutoHyphens/>
              <w:autoSpaceDN w:val="0"/>
              <w:spacing w:after="0" w:line="228" w:lineRule="auto"/>
              <w:ind w:right="34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Подготовка и проведение совместных заседаний АТК МО и ОГ в МО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081" w:rsidRPr="00196C57" w:rsidRDefault="00767726" w:rsidP="00CC4081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2-4</w:t>
            </w:r>
            <w:r w:rsidR="00CC4081" w:rsidRPr="00196C5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CC4081" w:rsidRPr="00196C5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кварталы</w:t>
            </w:r>
            <w:proofErr w:type="spellEnd"/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081" w:rsidRPr="00196C57" w:rsidRDefault="00CC4081" w:rsidP="000C048C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Глава </w:t>
            </w:r>
            <w:r w:rsidR="000C048C" w:rsidRPr="000C04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Артинского городского округа</w:t>
            </w: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="00767726"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 </w:t>
            </w: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МВД России </w:t>
            </w:r>
            <w:r w:rsidR="00767726"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  <w:r w:rsidR="000C048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Артинский</w:t>
            </w:r>
            <w:r w:rsidR="00767726"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члены АТК МО и ОГ в МО в пределах установленной компетенции</w:t>
            </w:r>
          </w:p>
        </w:tc>
      </w:tr>
      <w:tr w:rsidR="00196C57" w:rsidRPr="00196C57" w:rsidTr="008227D4">
        <w:trPr>
          <w:trHeight w:val="207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081" w:rsidRPr="00196C57" w:rsidRDefault="008227D4" w:rsidP="00CC4081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2.3</w:t>
            </w:r>
            <w:r w:rsidR="00CC4081" w:rsidRPr="00196C5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.2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081" w:rsidRPr="00196C57" w:rsidRDefault="00CC4081" w:rsidP="008227D4">
            <w:pPr>
              <w:suppressAutoHyphens/>
              <w:autoSpaceDN w:val="0"/>
              <w:spacing w:after="0" w:line="228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Участие ОМС МО в межведомственных тренировках, проводимых ОГ в МО по отработке действий при угрозе совершения либо совершении террористического акта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081" w:rsidRPr="00196C57" w:rsidRDefault="00CC4081" w:rsidP="00CC4081">
            <w:pPr>
              <w:suppressAutoHyphens/>
              <w:autoSpaceDN w:val="0"/>
              <w:spacing w:after="0" w:line="228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proofErr w:type="spellStart"/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отдельному</w:t>
            </w:r>
            <w:proofErr w:type="spellEnd"/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плану</w:t>
            </w:r>
            <w:proofErr w:type="spellEnd"/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081" w:rsidRPr="00196C57" w:rsidRDefault="00CC4081" w:rsidP="00767726">
            <w:pPr>
              <w:suppressAutoHyphens/>
              <w:autoSpaceDN w:val="0"/>
              <w:spacing w:after="0" w:line="228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Глава </w:t>
            </w:r>
            <w:r w:rsidR="008D3AE0" w:rsidRPr="008D3AE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Артинского городского округа</w:t>
            </w: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Администр</w:t>
            </w:r>
            <w:r w:rsidR="00767726"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ация </w:t>
            </w:r>
            <w:r w:rsidR="008D3AE0" w:rsidRPr="008D3AE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Артинского городского округа</w:t>
            </w:r>
            <w:r w:rsidR="00767726"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УО</w:t>
            </w:r>
            <w:r w:rsidR="008D3AE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8D3AE0" w:rsidRPr="008D3AE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Артинского городского округа</w:t>
            </w: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="00767726"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Отдел</w:t>
            </w:r>
            <w:r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культуры </w:t>
            </w:r>
            <w:r w:rsidR="00767726" w:rsidRPr="00196C5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туризма Администрации </w:t>
            </w:r>
            <w:r w:rsidR="008D3AE0" w:rsidRPr="008D3AE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Артинского городского округа</w:t>
            </w:r>
            <w:r w:rsidR="008D3AE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</w:tr>
    </w:tbl>
    <w:p w:rsidR="001F3F6E" w:rsidRPr="00196C57" w:rsidRDefault="001F3F6E" w:rsidP="001F3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085" w:rsidRPr="00196C57" w:rsidRDefault="00223085" w:rsidP="001F3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F6E" w:rsidRPr="00196C57" w:rsidRDefault="00223085" w:rsidP="001F3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C57">
        <w:rPr>
          <w:rFonts w:ascii="Times New Roman" w:hAnsi="Times New Roman"/>
          <w:sz w:val="28"/>
          <w:szCs w:val="28"/>
        </w:rPr>
        <w:t>С</w:t>
      </w:r>
      <w:r w:rsidR="001F3F6E" w:rsidRPr="00196C57">
        <w:rPr>
          <w:rFonts w:ascii="Times New Roman" w:hAnsi="Times New Roman"/>
          <w:sz w:val="28"/>
          <w:szCs w:val="28"/>
        </w:rPr>
        <w:t>екретарь АТК</w:t>
      </w:r>
      <w:r w:rsidR="00EB7FCD">
        <w:rPr>
          <w:rFonts w:ascii="Times New Roman" w:hAnsi="Times New Roman"/>
          <w:sz w:val="28"/>
          <w:szCs w:val="28"/>
        </w:rPr>
        <w:t xml:space="preserve"> в</w:t>
      </w:r>
      <w:r w:rsidR="001F3F6E" w:rsidRPr="00196C57">
        <w:rPr>
          <w:rFonts w:ascii="Times New Roman" w:hAnsi="Times New Roman"/>
          <w:sz w:val="28"/>
          <w:szCs w:val="28"/>
        </w:rPr>
        <w:t xml:space="preserve"> </w:t>
      </w:r>
      <w:r w:rsidR="00EB7FCD">
        <w:rPr>
          <w:rFonts w:ascii="Times New Roman" w:hAnsi="Times New Roman"/>
          <w:sz w:val="28"/>
          <w:szCs w:val="28"/>
        </w:rPr>
        <w:t>Артинском городском округе</w:t>
      </w:r>
      <w:r w:rsidR="000C048C" w:rsidRPr="000C048C">
        <w:rPr>
          <w:rFonts w:ascii="Times New Roman" w:hAnsi="Times New Roman"/>
          <w:sz w:val="28"/>
          <w:szCs w:val="28"/>
        </w:rPr>
        <w:t xml:space="preserve"> </w:t>
      </w:r>
      <w:r w:rsidR="000C04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="008D3AE0">
        <w:rPr>
          <w:rFonts w:ascii="Times New Roman" w:hAnsi="Times New Roman"/>
          <w:sz w:val="28"/>
          <w:szCs w:val="28"/>
        </w:rPr>
        <w:t>О.Н</w:t>
      </w:r>
      <w:proofErr w:type="spellEnd"/>
      <w:r w:rsidR="008D3AE0">
        <w:rPr>
          <w:rFonts w:ascii="Times New Roman" w:hAnsi="Times New Roman"/>
          <w:sz w:val="28"/>
          <w:szCs w:val="28"/>
        </w:rPr>
        <w:t>. Евсин</w:t>
      </w:r>
    </w:p>
    <w:p w:rsidR="00C20463" w:rsidRPr="00743BFF" w:rsidRDefault="00C20463"/>
    <w:sectPr w:rsidR="00C20463" w:rsidRPr="00743BFF" w:rsidSect="00196C57">
      <w:headerReference w:type="default" r:id="rId9"/>
      <w:pgSz w:w="16838" w:h="11906" w:orient="landscape" w:code="9"/>
      <w:pgMar w:top="993" w:right="678" w:bottom="28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D5B" w:rsidRDefault="00F15D5B" w:rsidP="001F3F6E">
      <w:pPr>
        <w:spacing w:after="0" w:line="240" w:lineRule="auto"/>
      </w:pPr>
      <w:r>
        <w:separator/>
      </w:r>
    </w:p>
  </w:endnote>
  <w:endnote w:type="continuationSeparator" w:id="0">
    <w:p w:rsidR="00F15D5B" w:rsidRDefault="00F15D5B" w:rsidP="001F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LiberationSerif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D5B" w:rsidRDefault="00F15D5B" w:rsidP="001F3F6E">
      <w:pPr>
        <w:spacing w:after="0" w:line="240" w:lineRule="auto"/>
      </w:pPr>
      <w:r>
        <w:separator/>
      </w:r>
    </w:p>
  </w:footnote>
  <w:footnote w:type="continuationSeparator" w:id="0">
    <w:p w:rsidR="00F15D5B" w:rsidRDefault="00F15D5B" w:rsidP="001F3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D5B" w:rsidRPr="00057BC6" w:rsidRDefault="00F15D5B">
    <w:pPr>
      <w:pStyle w:val="a5"/>
      <w:jc w:val="center"/>
      <w:rPr>
        <w:rFonts w:ascii="Times New Roman" w:hAnsi="Times New Roman"/>
        <w:sz w:val="28"/>
        <w:szCs w:val="28"/>
      </w:rPr>
    </w:pPr>
    <w:r w:rsidRPr="00057BC6">
      <w:rPr>
        <w:rFonts w:ascii="Times New Roman" w:hAnsi="Times New Roman"/>
        <w:sz w:val="28"/>
        <w:szCs w:val="28"/>
      </w:rPr>
      <w:fldChar w:fldCharType="begin"/>
    </w:r>
    <w:r w:rsidRPr="00057BC6">
      <w:rPr>
        <w:rFonts w:ascii="Times New Roman" w:hAnsi="Times New Roman"/>
        <w:sz w:val="28"/>
        <w:szCs w:val="28"/>
      </w:rPr>
      <w:instrText>PAGE   \* MERGEFORMAT</w:instrText>
    </w:r>
    <w:r w:rsidRPr="00057BC6">
      <w:rPr>
        <w:rFonts w:ascii="Times New Roman" w:hAnsi="Times New Roman"/>
        <w:sz w:val="28"/>
        <w:szCs w:val="28"/>
      </w:rPr>
      <w:fldChar w:fldCharType="separate"/>
    </w:r>
    <w:r w:rsidR="007E274E">
      <w:rPr>
        <w:rFonts w:ascii="Times New Roman" w:hAnsi="Times New Roman"/>
        <w:noProof/>
        <w:sz w:val="28"/>
        <w:szCs w:val="28"/>
      </w:rPr>
      <w:t>7</w:t>
    </w:r>
    <w:r w:rsidRPr="00057BC6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AF1"/>
    <w:multiLevelType w:val="multilevel"/>
    <w:tmpl w:val="F98C1D3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3C3201"/>
    <w:multiLevelType w:val="multilevel"/>
    <w:tmpl w:val="3CACFB1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6E"/>
    <w:rsid w:val="0000230A"/>
    <w:rsid w:val="00041A65"/>
    <w:rsid w:val="000508A2"/>
    <w:rsid w:val="000651C0"/>
    <w:rsid w:val="000833FD"/>
    <w:rsid w:val="000A2D1A"/>
    <w:rsid w:val="000B794E"/>
    <w:rsid w:val="000C048C"/>
    <w:rsid w:val="000C6037"/>
    <w:rsid w:val="000D3A66"/>
    <w:rsid w:val="000D7F93"/>
    <w:rsid w:val="00102B22"/>
    <w:rsid w:val="001203AC"/>
    <w:rsid w:val="0016389C"/>
    <w:rsid w:val="00196C57"/>
    <w:rsid w:val="001B4259"/>
    <w:rsid w:val="001C485A"/>
    <w:rsid w:val="001D77E1"/>
    <w:rsid w:val="001F3E2B"/>
    <w:rsid w:val="001F3F6E"/>
    <w:rsid w:val="001F79DD"/>
    <w:rsid w:val="002052A7"/>
    <w:rsid w:val="00207718"/>
    <w:rsid w:val="00214129"/>
    <w:rsid w:val="00216AAB"/>
    <w:rsid w:val="00222F24"/>
    <w:rsid w:val="00223085"/>
    <w:rsid w:val="0023692C"/>
    <w:rsid w:val="002711A9"/>
    <w:rsid w:val="00287A1A"/>
    <w:rsid w:val="002B1A9A"/>
    <w:rsid w:val="002E5A5E"/>
    <w:rsid w:val="0032441B"/>
    <w:rsid w:val="003268DD"/>
    <w:rsid w:val="003541CB"/>
    <w:rsid w:val="00360A95"/>
    <w:rsid w:val="003740FF"/>
    <w:rsid w:val="00374564"/>
    <w:rsid w:val="003802CC"/>
    <w:rsid w:val="00380F09"/>
    <w:rsid w:val="00382D9C"/>
    <w:rsid w:val="003B1577"/>
    <w:rsid w:val="003C16E5"/>
    <w:rsid w:val="003D5E1A"/>
    <w:rsid w:val="003E5A79"/>
    <w:rsid w:val="003F2BB5"/>
    <w:rsid w:val="0042291E"/>
    <w:rsid w:val="004455DD"/>
    <w:rsid w:val="0046503F"/>
    <w:rsid w:val="00470DDB"/>
    <w:rsid w:val="00483515"/>
    <w:rsid w:val="00484B82"/>
    <w:rsid w:val="00491F3F"/>
    <w:rsid w:val="00492CC4"/>
    <w:rsid w:val="00501B36"/>
    <w:rsid w:val="0050688A"/>
    <w:rsid w:val="005236A2"/>
    <w:rsid w:val="005558C4"/>
    <w:rsid w:val="005608EE"/>
    <w:rsid w:val="005E578E"/>
    <w:rsid w:val="00612A39"/>
    <w:rsid w:val="00653566"/>
    <w:rsid w:val="006728B6"/>
    <w:rsid w:val="006741A7"/>
    <w:rsid w:val="00676E60"/>
    <w:rsid w:val="006A32D2"/>
    <w:rsid w:val="006D4BC3"/>
    <w:rsid w:val="006D6592"/>
    <w:rsid w:val="006D71DB"/>
    <w:rsid w:val="006E4325"/>
    <w:rsid w:val="007053E4"/>
    <w:rsid w:val="007164B7"/>
    <w:rsid w:val="00743BFF"/>
    <w:rsid w:val="007654F2"/>
    <w:rsid w:val="00767726"/>
    <w:rsid w:val="00786DE8"/>
    <w:rsid w:val="007B3FB9"/>
    <w:rsid w:val="007B70A7"/>
    <w:rsid w:val="007E274E"/>
    <w:rsid w:val="007F6AF9"/>
    <w:rsid w:val="00816F93"/>
    <w:rsid w:val="008227D4"/>
    <w:rsid w:val="008472F3"/>
    <w:rsid w:val="00851301"/>
    <w:rsid w:val="00867DBD"/>
    <w:rsid w:val="008A38C3"/>
    <w:rsid w:val="008A4AD1"/>
    <w:rsid w:val="008C414E"/>
    <w:rsid w:val="008D3AE0"/>
    <w:rsid w:val="008E1B2D"/>
    <w:rsid w:val="008F4449"/>
    <w:rsid w:val="008F580E"/>
    <w:rsid w:val="00901F48"/>
    <w:rsid w:val="00915673"/>
    <w:rsid w:val="00932F1C"/>
    <w:rsid w:val="009406DB"/>
    <w:rsid w:val="00945188"/>
    <w:rsid w:val="00955606"/>
    <w:rsid w:val="009617E2"/>
    <w:rsid w:val="0097680C"/>
    <w:rsid w:val="00977676"/>
    <w:rsid w:val="00977B1C"/>
    <w:rsid w:val="00977DD3"/>
    <w:rsid w:val="009977D0"/>
    <w:rsid w:val="009A0432"/>
    <w:rsid w:val="009F0751"/>
    <w:rsid w:val="009F253E"/>
    <w:rsid w:val="009F2CBB"/>
    <w:rsid w:val="00A2774A"/>
    <w:rsid w:val="00A44EF0"/>
    <w:rsid w:val="00A47126"/>
    <w:rsid w:val="00AC3F57"/>
    <w:rsid w:val="00AD4D1C"/>
    <w:rsid w:val="00AE0E9C"/>
    <w:rsid w:val="00B00338"/>
    <w:rsid w:val="00B211D3"/>
    <w:rsid w:val="00B357AB"/>
    <w:rsid w:val="00B56E64"/>
    <w:rsid w:val="00B67496"/>
    <w:rsid w:val="00B94A38"/>
    <w:rsid w:val="00BC70E1"/>
    <w:rsid w:val="00C04085"/>
    <w:rsid w:val="00C071BA"/>
    <w:rsid w:val="00C07284"/>
    <w:rsid w:val="00C20463"/>
    <w:rsid w:val="00C220EA"/>
    <w:rsid w:val="00C23CA6"/>
    <w:rsid w:val="00C32AF1"/>
    <w:rsid w:val="00C335E8"/>
    <w:rsid w:val="00C34283"/>
    <w:rsid w:val="00CC4081"/>
    <w:rsid w:val="00CF5D8F"/>
    <w:rsid w:val="00D1146F"/>
    <w:rsid w:val="00D153AC"/>
    <w:rsid w:val="00D21958"/>
    <w:rsid w:val="00D331CA"/>
    <w:rsid w:val="00D73E83"/>
    <w:rsid w:val="00DA5A58"/>
    <w:rsid w:val="00DB11E9"/>
    <w:rsid w:val="00DD4DFD"/>
    <w:rsid w:val="00E101C0"/>
    <w:rsid w:val="00E21B23"/>
    <w:rsid w:val="00E23278"/>
    <w:rsid w:val="00E33F2D"/>
    <w:rsid w:val="00E37AEE"/>
    <w:rsid w:val="00E94202"/>
    <w:rsid w:val="00E974AB"/>
    <w:rsid w:val="00EB7FCD"/>
    <w:rsid w:val="00EE59A0"/>
    <w:rsid w:val="00F04DE3"/>
    <w:rsid w:val="00F15D5B"/>
    <w:rsid w:val="00F2397F"/>
    <w:rsid w:val="00F40ED2"/>
    <w:rsid w:val="00F80699"/>
    <w:rsid w:val="00F83FAE"/>
    <w:rsid w:val="00F83FB8"/>
    <w:rsid w:val="00F844C6"/>
    <w:rsid w:val="00F96FE5"/>
    <w:rsid w:val="00FA166D"/>
    <w:rsid w:val="00FA3A3A"/>
    <w:rsid w:val="00FB6D9D"/>
    <w:rsid w:val="00FC33C7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3F6E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1F3F6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1F3F6E"/>
    <w:rPr>
      <w:rFonts w:ascii="Times New Roman" w:hAnsi="Times New Roman"/>
      <w:b/>
      <w:sz w:val="24"/>
    </w:rPr>
  </w:style>
  <w:style w:type="paragraph" w:styleId="a5">
    <w:name w:val="header"/>
    <w:basedOn w:val="a"/>
    <w:link w:val="a6"/>
    <w:uiPriority w:val="99"/>
    <w:rsid w:val="001F3F6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F3F6E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1F3F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aliases w:val="Текст сноски Знак Знак Знак Знак,Знак4 Знак,Знак4,Знак4 Знак1, Знак4 Знак, Знак4, Знак4 Знак1"/>
    <w:basedOn w:val="a"/>
    <w:link w:val="a8"/>
    <w:rsid w:val="001F3F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"/>
    <w:basedOn w:val="a0"/>
    <w:link w:val="a7"/>
    <w:rsid w:val="001F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1F3F6E"/>
    <w:rPr>
      <w:vertAlign w:val="superscript"/>
    </w:rPr>
  </w:style>
  <w:style w:type="paragraph" w:customStyle="1" w:styleId="samtxt">
    <w:name w:val="sam_txt"/>
    <w:basedOn w:val="a"/>
    <w:rsid w:val="001F3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rsid w:val="001F3F6E"/>
    <w:pPr>
      <w:spacing w:before="150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F3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F6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1F3F6E"/>
    <w:rPr>
      <w:rFonts w:ascii="Times New Roman" w:hAnsi="Times New Roman" w:cs="Times New Roman"/>
      <w:i/>
      <w:iCs/>
      <w:sz w:val="26"/>
      <w:szCs w:val="26"/>
    </w:rPr>
  </w:style>
  <w:style w:type="paragraph" w:customStyle="1" w:styleId="decor">
    <w:name w:val="decor"/>
    <w:basedOn w:val="a"/>
    <w:uiPriority w:val="99"/>
    <w:rsid w:val="001F3F6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30099"/>
      <w:sz w:val="23"/>
      <w:szCs w:val="23"/>
      <w:lang w:eastAsia="ru-RU"/>
    </w:rPr>
  </w:style>
  <w:style w:type="character" w:customStyle="1" w:styleId="2">
    <w:name w:val="Основной текст (2)_"/>
    <w:basedOn w:val="a0"/>
    <w:link w:val="20"/>
    <w:rsid w:val="002711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11A9"/>
    <w:pPr>
      <w:widowControl w:val="0"/>
      <w:shd w:val="clear" w:color="auto" w:fill="FFFFFF"/>
      <w:spacing w:after="0" w:line="350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0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2B2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C408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E1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E1B2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3F6E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1F3F6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1F3F6E"/>
    <w:rPr>
      <w:rFonts w:ascii="Times New Roman" w:hAnsi="Times New Roman"/>
      <w:b/>
      <w:sz w:val="24"/>
    </w:rPr>
  </w:style>
  <w:style w:type="paragraph" w:styleId="a5">
    <w:name w:val="header"/>
    <w:basedOn w:val="a"/>
    <w:link w:val="a6"/>
    <w:uiPriority w:val="99"/>
    <w:rsid w:val="001F3F6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F3F6E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1F3F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aliases w:val="Текст сноски Знак Знак Знак Знак,Знак4 Знак,Знак4,Знак4 Знак1, Знак4 Знак, Знак4, Знак4 Знак1"/>
    <w:basedOn w:val="a"/>
    <w:link w:val="a8"/>
    <w:rsid w:val="001F3F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"/>
    <w:basedOn w:val="a0"/>
    <w:link w:val="a7"/>
    <w:rsid w:val="001F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1F3F6E"/>
    <w:rPr>
      <w:vertAlign w:val="superscript"/>
    </w:rPr>
  </w:style>
  <w:style w:type="paragraph" w:customStyle="1" w:styleId="samtxt">
    <w:name w:val="sam_txt"/>
    <w:basedOn w:val="a"/>
    <w:rsid w:val="001F3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rsid w:val="001F3F6E"/>
    <w:pPr>
      <w:spacing w:before="150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F3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F6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1F3F6E"/>
    <w:rPr>
      <w:rFonts w:ascii="Times New Roman" w:hAnsi="Times New Roman" w:cs="Times New Roman"/>
      <w:i/>
      <w:iCs/>
      <w:sz w:val="26"/>
      <w:szCs w:val="26"/>
    </w:rPr>
  </w:style>
  <w:style w:type="paragraph" w:customStyle="1" w:styleId="decor">
    <w:name w:val="decor"/>
    <w:basedOn w:val="a"/>
    <w:uiPriority w:val="99"/>
    <w:rsid w:val="001F3F6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30099"/>
      <w:sz w:val="23"/>
      <w:szCs w:val="23"/>
      <w:lang w:eastAsia="ru-RU"/>
    </w:rPr>
  </w:style>
  <w:style w:type="character" w:customStyle="1" w:styleId="2">
    <w:name w:val="Основной текст (2)_"/>
    <w:basedOn w:val="a0"/>
    <w:link w:val="20"/>
    <w:rsid w:val="002711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11A9"/>
    <w:pPr>
      <w:widowControl w:val="0"/>
      <w:shd w:val="clear" w:color="auto" w:fill="FFFFFF"/>
      <w:spacing w:after="0" w:line="350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0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2B2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C408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E1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E1B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CC9E0-C4EA-4EC0-8271-7276E65E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7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кск</Company>
  <LinksUpToDate>false</LinksUpToDate>
  <CharactersWithSpaces>14049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GOS2</cp:lastModifiedBy>
  <cp:revision>10</cp:revision>
  <cp:lastPrinted>2022-01-13T04:54:00Z</cp:lastPrinted>
  <dcterms:created xsi:type="dcterms:W3CDTF">2021-12-03T11:15:00Z</dcterms:created>
  <dcterms:modified xsi:type="dcterms:W3CDTF">2022-01-13T04:54:00Z</dcterms:modified>
</cp:coreProperties>
</file>